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10B4B" w14:textId="3546F4AD" w:rsidR="0026100A" w:rsidRDefault="0028549C" w:rsidP="0028549C">
      <w:pPr>
        <w:spacing w:line="240" w:lineRule="auto"/>
        <w:jc w:val="center"/>
        <w:rPr>
          <w:rFonts w:ascii="Book Antiqua" w:hAnsi="Book Antiqua" w:hint="eastAsia"/>
          <w:b/>
          <w:bCs/>
          <w:sz w:val="30"/>
          <w:szCs w:val="30"/>
          <w:lang w:val="en-US"/>
        </w:rPr>
      </w:pPr>
      <w:r w:rsidRPr="0028549C">
        <w:rPr>
          <w:rFonts w:ascii="Book Antiqua" w:hAnsi="Book Antiqua"/>
          <w:b/>
          <w:bCs/>
          <w:sz w:val="30"/>
          <w:szCs w:val="30"/>
          <w:lang w:val="en-US"/>
        </w:rPr>
        <w:t>MODEL DAN TEKNIK</w:t>
      </w:r>
      <w:bookmarkStart w:id="0" w:name="_GoBack"/>
      <w:bookmarkEnd w:id="0"/>
      <w:r w:rsidRPr="0028549C">
        <w:rPr>
          <w:rFonts w:ascii="Book Antiqua" w:hAnsi="Book Antiqua"/>
          <w:b/>
          <w:bCs/>
          <w:sz w:val="30"/>
          <w:szCs w:val="30"/>
          <w:lang w:val="en-US"/>
        </w:rPr>
        <w:t xml:space="preserve"> KEPALA SEKOLAH DALAM MELAKSANAKAN PROGRAM SUPERVISI PENDIDIKAN DI MTs NURUL ISLAM KOTA KEDIRI</w:t>
      </w:r>
    </w:p>
    <w:p w14:paraId="7E2559AD" w14:textId="77777777" w:rsidR="0028549C" w:rsidRPr="0028549C" w:rsidRDefault="0028549C" w:rsidP="0028549C">
      <w:pPr>
        <w:spacing w:line="240" w:lineRule="auto"/>
        <w:jc w:val="center"/>
        <w:rPr>
          <w:rFonts w:ascii="Book Antiqua" w:hAnsi="Book Antiqua" w:hint="eastAsia"/>
          <w:b/>
          <w:bCs/>
          <w:sz w:val="30"/>
          <w:szCs w:val="30"/>
          <w:lang w:val="en-US"/>
        </w:rPr>
      </w:pPr>
    </w:p>
    <w:p w14:paraId="35EB2A9E" w14:textId="359ADA68" w:rsidR="0026100A" w:rsidRPr="00EB4A6A" w:rsidRDefault="0028549C" w:rsidP="00720E0B">
      <w:pPr>
        <w:widowControl/>
        <w:spacing w:line="240" w:lineRule="auto"/>
        <w:jc w:val="center"/>
        <w:rPr>
          <w:rFonts w:ascii="Book Antiqua" w:hAnsi="Book Antiqua" w:hint="eastAsia"/>
          <w:b/>
          <w:bCs/>
          <w:sz w:val="24"/>
          <w:szCs w:val="24"/>
          <w:lang w:val="en-US"/>
        </w:rPr>
      </w:pPr>
      <w:r>
        <w:rPr>
          <w:rFonts w:ascii="Book Antiqua" w:hAnsi="Book Antiqua"/>
          <w:b/>
          <w:bCs/>
          <w:sz w:val="24"/>
          <w:szCs w:val="24"/>
          <w:lang w:val="en-US"/>
        </w:rPr>
        <w:t>Lucky Ilham Prayoga</w:t>
      </w:r>
      <w:r w:rsidR="0026100A">
        <w:rPr>
          <w:rFonts w:ascii="Book Antiqua" w:hAnsi="Book Antiqua"/>
          <w:b/>
          <w:bCs/>
          <w:sz w:val="24"/>
          <w:szCs w:val="24"/>
          <w:vertAlign w:val="superscript"/>
          <w:lang w:val="en-US"/>
        </w:rPr>
        <w:t>1</w:t>
      </w:r>
      <w:r w:rsidR="0026100A">
        <w:rPr>
          <w:rFonts w:ascii="Book Antiqua" w:hAnsi="Book Antiqua"/>
          <w:b/>
          <w:bCs/>
          <w:sz w:val="24"/>
          <w:szCs w:val="24"/>
          <w:lang w:val="en-US"/>
        </w:rPr>
        <w:t xml:space="preserve">, </w:t>
      </w:r>
      <w:r>
        <w:rPr>
          <w:rFonts w:ascii="Book Antiqua" w:hAnsi="Book Antiqua"/>
          <w:b/>
          <w:bCs/>
          <w:sz w:val="24"/>
          <w:szCs w:val="24"/>
          <w:lang w:val="en-US"/>
        </w:rPr>
        <w:t>Addin Arsyadana</w:t>
      </w:r>
      <w:r w:rsidR="0026100A">
        <w:rPr>
          <w:rFonts w:ascii="Book Antiqua" w:hAnsi="Book Antiqua"/>
          <w:b/>
          <w:bCs/>
          <w:sz w:val="24"/>
          <w:szCs w:val="24"/>
          <w:vertAlign w:val="superscript"/>
          <w:lang w:val="en-US"/>
        </w:rPr>
        <w:t>2</w:t>
      </w:r>
    </w:p>
    <w:p w14:paraId="2A815810" w14:textId="674CB2C2" w:rsidR="00941091" w:rsidRDefault="0026100A" w:rsidP="0028549C">
      <w:pPr>
        <w:spacing w:line="240" w:lineRule="auto"/>
        <w:jc w:val="center"/>
        <w:rPr>
          <w:rFonts w:ascii="Book Antiqua" w:hAnsi="Book Antiqua" w:cs="Trebuchet MS" w:hint="eastAsia"/>
          <w:sz w:val="20"/>
          <w:lang w:val="en-US"/>
        </w:rPr>
      </w:pPr>
      <w:r w:rsidRPr="00AE45AA">
        <w:rPr>
          <w:rFonts w:ascii="Book Antiqua" w:hAnsi="Book Antiqua" w:cs="Trebuchet MS"/>
          <w:sz w:val="20"/>
          <w:vertAlign w:val="superscript"/>
          <w:lang w:val="en-US"/>
        </w:rPr>
        <w:t>1</w:t>
      </w:r>
      <w:r w:rsidRPr="000C34F0">
        <w:rPr>
          <w:rFonts w:ascii="Book Antiqua" w:eastAsia="Book Antiqua" w:hAnsi="Book Antiqua"/>
          <w:iCs/>
          <w:sz w:val="20"/>
          <w:vertAlign w:val="superscript"/>
        </w:rPr>
        <w:t>2</w:t>
      </w:r>
      <w:r w:rsidR="00941091" w:rsidRPr="00941091">
        <w:rPr>
          <w:rFonts w:ascii="Book Antiqua" w:hAnsi="Book Antiqua" w:cs="Trebuchet MS"/>
          <w:sz w:val="20"/>
          <w:lang w:val="en-US"/>
        </w:rPr>
        <w:t xml:space="preserve"> </w:t>
      </w:r>
      <w:r w:rsidR="0028549C">
        <w:rPr>
          <w:rFonts w:ascii="Book Antiqua" w:hAnsi="Book Antiqua" w:cs="Trebuchet MS"/>
          <w:sz w:val="20"/>
          <w:lang w:val="en-US"/>
        </w:rPr>
        <w:t>Universitas Islam Negeri Syekh Wasil, Kediri</w:t>
      </w:r>
      <w:r w:rsidR="00941091" w:rsidRPr="00AE45AA">
        <w:rPr>
          <w:rFonts w:ascii="Book Antiqua" w:hAnsi="Book Antiqua" w:cs="Trebuchet MS"/>
          <w:sz w:val="20"/>
          <w:lang w:val="en-US"/>
        </w:rPr>
        <w:t>,</w:t>
      </w:r>
      <w:r w:rsidR="0028549C">
        <w:rPr>
          <w:rFonts w:ascii="Book Antiqua" w:hAnsi="Book Antiqua" w:cs="Trebuchet MS"/>
          <w:sz w:val="20"/>
          <w:lang w:val="en-US"/>
        </w:rPr>
        <w:t xml:space="preserve"> Indonesia</w:t>
      </w:r>
    </w:p>
    <w:p w14:paraId="3F1C1B7B" w14:textId="34DEB4A7" w:rsidR="0026100A" w:rsidRPr="00AE45AA" w:rsidRDefault="0026100A" w:rsidP="00720E0B">
      <w:pPr>
        <w:spacing w:line="240" w:lineRule="auto"/>
        <w:jc w:val="center"/>
        <w:rPr>
          <w:rStyle w:val="Hyperlink"/>
          <w:rFonts w:ascii="Book Antiqua" w:hAnsi="Book Antiqua" w:hint="eastAsia"/>
          <w:iCs/>
          <w:sz w:val="20"/>
          <w:lang w:val="en-US"/>
        </w:rPr>
      </w:pPr>
      <w:proofErr w:type="gramStart"/>
      <w:r w:rsidRPr="00990F97">
        <w:rPr>
          <w:rStyle w:val="Hyperlink"/>
          <w:rFonts w:ascii="Book Antiqua" w:hAnsi="Book Antiqua"/>
          <w:iCs/>
          <w:sz w:val="20"/>
          <w:lang w:val="en-US"/>
        </w:rPr>
        <w:t>Email :</w:t>
      </w:r>
      <w:proofErr w:type="gramEnd"/>
      <w:r w:rsidRPr="00990F97">
        <w:rPr>
          <w:rStyle w:val="Hyperlink"/>
          <w:rFonts w:ascii="Book Antiqua" w:hAnsi="Book Antiqua"/>
          <w:iCs/>
          <w:sz w:val="20"/>
          <w:lang w:val="en-US"/>
        </w:rPr>
        <w:t xml:space="preserve"> </w:t>
      </w:r>
      <w:r w:rsidR="0028549C">
        <w:rPr>
          <w:rStyle w:val="Hyperlink"/>
          <w:rFonts w:ascii="Book Antiqua" w:hAnsi="Book Antiqua"/>
          <w:iCs/>
          <w:sz w:val="20"/>
          <w:lang w:val="en-US"/>
        </w:rPr>
        <w:t>luckyilham142@gmail.com</w:t>
      </w:r>
      <w:hyperlink r:id="rId8" w:history="1">
        <w:r w:rsidRPr="00990F97">
          <w:rPr>
            <w:rStyle w:val="Hyperlink"/>
            <w:rFonts w:ascii="Book Antiqua" w:hAnsi="Book Antiqua"/>
            <w:iCs/>
            <w:sz w:val="20"/>
            <w:vertAlign w:val="superscript"/>
            <w:lang w:val="en-US"/>
          </w:rPr>
          <w:t>1</w:t>
        </w:r>
      </w:hyperlink>
      <w:r w:rsidRPr="00990F97">
        <w:rPr>
          <w:rStyle w:val="Hyperlink"/>
          <w:rFonts w:ascii="Book Antiqua" w:hAnsi="Book Antiqua"/>
          <w:iCs/>
          <w:sz w:val="20"/>
          <w:lang w:val="en-US"/>
        </w:rPr>
        <w:t xml:space="preserve">, </w:t>
      </w:r>
      <w:r w:rsidR="00EF1AFF">
        <w:rPr>
          <w:rStyle w:val="Hyperlink"/>
          <w:rFonts w:ascii="Book Antiqua" w:hAnsi="Book Antiqua"/>
          <w:iCs/>
          <w:sz w:val="20"/>
          <w:lang w:val="en-US"/>
        </w:rPr>
        <w:t>addinarsyadana88@gmail.com</w:t>
      </w:r>
      <w:r w:rsidRPr="00990F97">
        <w:rPr>
          <w:rStyle w:val="Hyperlink"/>
          <w:rFonts w:ascii="Book Antiqua" w:hAnsi="Book Antiqua"/>
          <w:iCs/>
          <w:sz w:val="20"/>
          <w:vertAlign w:val="superscript"/>
          <w:lang w:val="en-US"/>
        </w:rPr>
        <w:t>2</w:t>
      </w:r>
    </w:p>
    <w:p w14:paraId="345703F8" w14:textId="77777777" w:rsidR="0026100A" w:rsidRPr="000C34F0" w:rsidRDefault="0026100A" w:rsidP="0026100A">
      <w:pPr>
        <w:spacing w:line="240" w:lineRule="auto"/>
        <w:jc w:val="center"/>
        <w:rPr>
          <w:rStyle w:val="Hyperlink"/>
          <w:rFonts w:ascii="Book Antiqua" w:hAnsi="Book Antiqua" w:cs="Trebuchet MS" w:hint="eastAsia"/>
          <w:i/>
          <w:sz w:val="20"/>
          <w:lang w:val="en-US"/>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798"/>
        <w:gridCol w:w="2799"/>
        <w:gridCol w:w="2800"/>
      </w:tblGrid>
      <w:tr w:rsidR="0026100A" w:rsidRPr="000C34F0" w14:paraId="77C3FD9E" w14:textId="77777777" w:rsidTr="00322F12">
        <w:tc>
          <w:tcPr>
            <w:tcW w:w="8505" w:type="dxa"/>
            <w:gridSpan w:val="3"/>
          </w:tcPr>
          <w:p w14:paraId="0940031C" w14:textId="3D177EB8" w:rsidR="0026100A" w:rsidRPr="000C34F0" w:rsidRDefault="0026100A" w:rsidP="00322F12">
            <w:pPr>
              <w:spacing w:line="240" w:lineRule="auto"/>
              <w:jc w:val="center"/>
              <w:rPr>
                <w:rFonts w:ascii="Book Antiqua" w:hAnsi="Book Antiqua" w:hint="eastAsia"/>
                <w:color w:val="000000" w:themeColor="text1"/>
                <w:sz w:val="20"/>
              </w:rPr>
            </w:pPr>
            <w:r w:rsidRPr="000C34F0">
              <w:rPr>
                <w:rFonts w:ascii="Book Antiqua" w:hAnsi="Book Antiqua"/>
                <w:color w:val="000000" w:themeColor="text1"/>
                <w:sz w:val="20"/>
              </w:rPr>
              <w:t xml:space="preserve">DOI: </w:t>
            </w:r>
            <w:r w:rsidR="00BD43DE" w:rsidRPr="00BD43DE">
              <w:rPr>
                <w:rFonts w:ascii="Book Antiqua" w:hAnsi="Book Antiqua"/>
                <w:color w:val="000000" w:themeColor="text1"/>
                <w:sz w:val="20"/>
              </w:rPr>
              <w:t>10.57146/</w:t>
            </w:r>
            <w:proofErr w:type="gramStart"/>
            <w:r w:rsidR="00BD43DE" w:rsidRPr="00BD43DE">
              <w:rPr>
                <w:rFonts w:ascii="Book Antiqua" w:hAnsi="Book Antiqua"/>
                <w:color w:val="000000" w:themeColor="text1"/>
                <w:sz w:val="20"/>
              </w:rPr>
              <w:t>alwildan.v</w:t>
            </w:r>
            <w:proofErr w:type="gramEnd"/>
            <w:r w:rsidR="00BD43DE" w:rsidRPr="00BD43DE">
              <w:rPr>
                <w:rFonts w:ascii="Book Antiqua" w:hAnsi="Book Antiqua"/>
                <w:color w:val="000000" w:themeColor="text1"/>
                <w:sz w:val="20"/>
              </w:rPr>
              <w:t>3i01.5209</w:t>
            </w:r>
          </w:p>
        </w:tc>
      </w:tr>
      <w:tr w:rsidR="0026100A" w:rsidRPr="000C34F0" w14:paraId="7E2DB5E8" w14:textId="77777777" w:rsidTr="00322F12">
        <w:tc>
          <w:tcPr>
            <w:tcW w:w="2835" w:type="dxa"/>
          </w:tcPr>
          <w:p w14:paraId="34E59C4C" w14:textId="61642AEE" w:rsidR="0026100A" w:rsidRPr="000C34F0" w:rsidRDefault="0026100A" w:rsidP="00BD3745">
            <w:pPr>
              <w:spacing w:line="240" w:lineRule="auto"/>
              <w:jc w:val="center"/>
              <w:rPr>
                <w:rFonts w:ascii="Book Antiqua" w:hAnsi="Book Antiqua" w:hint="eastAsia"/>
                <w:color w:val="000000" w:themeColor="text1"/>
                <w:sz w:val="20"/>
              </w:rPr>
            </w:pPr>
            <w:r w:rsidRPr="000C34F0">
              <w:rPr>
                <w:rFonts w:ascii="Book Antiqua" w:hAnsi="Book Antiqua"/>
                <w:color w:val="000000" w:themeColor="text1"/>
                <w:sz w:val="20"/>
              </w:rPr>
              <w:t xml:space="preserve">Received: </w:t>
            </w:r>
            <w:r w:rsidR="00BD43DE">
              <w:rPr>
                <w:rFonts w:ascii="Book Antiqua" w:hAnsi="Book Antiqua"/>
                <w:color w:val="000000" w:themeColor="text1"/>
                <w:sz w:val="20"/>
              </w:rPr>
              <w:t>28 Desember</w:t>
            </w:r>
            <w:r w:rsidR="00BD3745">
              <w:rPr>
                <w:rFonts w:ascii="Book Antiqua" w:hAnsi="Book Antiqua"/>
                <w:color w:val="000000" w:themeColor="text1"/>
                <w:sz w:val="20"/>
              </w:rPr>
              <w:t xml:space="preserve"> 202</w:t>
            </w:r>
            <w:r w:rsidR="00BD43DE">
              <w:rPr>
                <w:rFonts w:ascii="Book Antiqua" w:hAnsi="Book Antiqua"/>
                <w:color w:val="000000" w:themeColor="text1"/>
                <w:sz w:val="20"/>
              </w:rPr>
              <w:t>5</w:t>
            </w:r>
          </w:p>
        </w:tc>
        <w:tc>
          <w:tcPr>
            <w:tcW w:w="2835" w:type="dxa"/>
          </w:tcPr>
          <w:p w14:paraId="67A9D9DC" w14:textId="3309DAB8" w:rsidR="0026100A" w:rsidRPr="000C34F0" w:rsidRDefault="0026100A" w:rsidP="00BD3745">
            <w:pPr>
              <w:spacing w:line="240" w:lineRule="auto"/>
              <w:jc w:val="center"/>
              <w:rPr>
                <w:rFonts w:ascii="Book Antiqua" w:hAnsi="Book Antiqua" w:hint="eastAsia"/>
                <w:color w:val="000000" w:themeColor="text1"/>
                <w:sz w:val="20"/>
              </w:rPr>
            </w:pPr>
            <w:r w:rsidRPr="000C34F0">
              <w:rPr>
                <w:rFonts w:ascii="Book Antiqua" w:hAnsi="Book Antiqua"/>
                <w:color w:val="000000" w:themeColor="text1"/>
                <w:sz w:val="20"/>
              </w:rPr>
              <w:t xml:space="preserve">Accepted: </w:t>
            </w:r>
            <w:r w:rsidR="00BD43DE">
              <w:rPr>
                <w:rFonts w:ascii="Book Antiqua" w:hAnsi="Book Antiqua"/>
                <w:color w:val="000000" w:themeColor="text1"/>
                <w:sz w:val="20"/>
              </w:rPr>
              <w:t>30 Desember</w:t>
            </w:r>
            <w:r w:rsidR="00BD3745">
              <w:rPr>
                <w:rFonts w:ascii="Book Antiqua" w:hAnsi="Book Antiqua"/>
                <w:color w:val="000000" w:themeColor="text1"/>
                <w:sz w:val="20"/>
              </w:rPr>
              <w:t xml:space="preserve"> 202</w:t>
            </w:r>
            <w:r w:rsidR="00BD43DE">
              <w:rPr>
                <w:rFonts w:ascii="Book Antiqua" w:hAnsi="Book Antiqua"/>
                <w:color w:val="000000" w:themeColor="text1"/>
                <w:sz w:val="20"/>
              </w:rPr>
              <w:t>5</w:t>
            </w:r>
          </w:p>
        </w:tc>
        <w:tc>
          <w:tcPr>
            <w:tcW w:w="2835" w:type="dxa"/>
          </w:tcPr>
          <w:p w14:paraId="7A17CD59" w14:textId="745AF311" w:rsidR="0026100A" w:rsidRPr="000C34F0" w:rsidRDefault="0026100A" w:rsidP="00BD3745">
            <w:pPr>
              <w:spacing w:line="240" w:lineRule="auto"/>
              <w:jc w:val="center"/>
              <w:rPr>
                <w:rFonts w:ascii="Book Antiqua" w:hAnsi="Book Antiqua" w:hint="eastAsia"/>
                <w:color w:val="000000" w:themeColor="text1"/>
                <w:sz w:val="20"/>
              </w:rPr>
            </w:pPr>
            <w:r w:rsidRPr="000C34F0">
              <w:rPr>
                <w:rFonts w:ascii="Book Antiqua" w:hAnsi="Book Antiqua"/>
                <w:color w:val="000000" w:themeColor="text1"/>
                <w:sz w:val="20"/>
              </w:rPr>
              <w:t xml:space="preserve">Published: </w:t>
            </w:r>
            <w:r w:rsidR="00BD43DE">
              <w:rPr>
                <w:rFonts w:ascii="Book Antiqua" w:hAnsi="Book Antiqua"/>
                <w:color w:val="000000" w:themeColor="text1"/>
                <w:sz w:val="20"/>
              </w:rPr>
              <w:t>31 Desember</w:t>
            </w:r>
            <w:r w:rsidR="00BD3745">
              <w:rPr>
                <w:rFonts w:ascii="Book Antiqua" w:hAnsi="Book Antiqua"/>
                <w:color w:val="000000" w:themeColor="text1"/>
                <w:sz w:val="20"/>
              </w:rPr>
              <w:t xml:space="preserve"> 202</w:t>
            </w:r>
            <w:r w:rsidR="00BD43DE">
              <w:rPr>
                <w:rFonts w:ascii="Book Antiqua" w:hAnsi="Book Antiqua"/>
                <w:color w:val="000000" w:themeColor="text1"/>
                <w:sz w:val="20"/>
              </w:rPr>
              <w:t>5</w:t>
            </w:r>
          </w:p>
        </w:tc>
      </w:tr>
    </w:tbl>
    <w:p w14:paraId="3AA878BF" w14:textId="77777777" w:rsidR="0026100A" w:rsidRPr="000C34F0" w:rsidRDefault="0026100A" w:rsidP="0026100A">
      <w:pPr>
        <w:spacing w:after="120" w:line="240" w:lineRule="auto"/>
        <w:rPr>
          <w:rFonts w:ascii="Book Antiqua" w:hAnsi="Book Antiqua" w:hint="eastAsia"/>
          <w:b/>
          <w:i/>
          <w:sz w:val="20"/>
        </w:rPr>
      </w:pPr>
    </w:p>
    <w:p w14:paraId="6C2D0DC7" w14:textId="77777777" w:rsidR="0026100A" w:rsidRPr="000C34F0" w:rsidRDefault="0026100A" w:rsidP="0026100A">
      <w:pPr>
        <w:widowControl/>
        <w:spacing w:line="240" w:lineRule="auto"/>
        <w:rPr>
          <w:rFonts w:ascii="Book Antiqua" w:hAnsi="Book Antiqua" w:hint="eastAsia"/>
          <w:b/>
          <w:bCs/>
          <w:sz w:val="20"/>
          <w:lang w:val="id-ID"/>
        </w:rPr>
      </w:pPr>
      <w:r w:rsidRPr="000C34F0">
        <w:rPr>
          <w:rFonts w:ascii="Book Antiqua" w:hAnsi="Book Antiqua"/>
          <w:b/>
          <w:bCs/>
          <w:sz w:val="20"/>
          <w:lang w:val="id-ID"/>
        </w:rPr>
        <w:t>Abstract :</w:t>
      </w:r>
    </w:p>
    <w:p w14:paraId="177675B2" w14:textId="356E7126" w:rsidR="002B75BB" w:rsidRPr="00B70D3A" w:rsidRDefault="00EF1AFF" w:rsidP="00B70D3A">
      <w:pPr>
        <w:spacing w:line="240" w:lineRule="auto"/>
        <w:ind w:left="851"/>
        <w:jc w:val="both"/>
        <w:rPr>
          <w:rStyle w:val="tlid-translation"/>
          <w:rFonts w:ascii="Book Antiqua" w:hAnsi="Book Antiqua" w:cs="Arial" w:hint="eastAsia"/>
          <w:i/>
          <w:iCs/>
          <w:sz w:val="20"/>
          <w:lang w:val="en-US"/>
        </w:rPr>
      </w:pPr>
      <w:r w:rsidRPr="00EF1AFF">
        <w:rPr>
          <w:rFonts w:ascii="Book Antiqua" w:hAnsi="Book Antiqua" w:cs="Arial"/>
          <w:i/>
          <w:iCs/>
          <w:sz w:val="20"/>
          <w:lang w:val="en-US"/>
        </w:rPr>
        <w:t>The success and calibre of instruction in a school are greatly influenced by the principal. School principals can monitor teachers' performance through the activities of the supervision programme, which can also serve as a source of evaluation data for additional teacher performance enhancement. To collect research data, this study uses a qualitative research method using a descriptive approach. This study aims to understand and describe the techniques and models of school principals in implementing educational supervision programs. The main goal of supervision is to give teachers and other school employees the technical support and model (direction) they need to increase the calibre of their work, particularly when it comes to completing duties like the teaching and learning process. It is anticipated that this research will be able to learn.</w:t>
      </w:r>
    </w:p>
    <w:p w14:paraId="368DDE71" w14:textId="77FF7B21" w:rsidR="006729F6" w:rsidRDefault="006729F6" w:rsidP="00B70D3A">
      <w:pPr>
        <w:spacing w:line="240" w:lineRule="auto"/>
        <w:jc w:val="both"/>
        <w:rPr>
          <w:rFonts w:ascii="Book Antiqua" w:hAnsi="Book Antiqua" w:hint="eastAsia"/>
          <w:i/>
          <w:iCs/>
          <w:sz w:val="20"/>
        </w:rPr>
      </w:pPr>
      <w:proofErr w:type="gramStart"/>
      <w:r>
        <w:rPr>
          <w:rFonts w:ascii="Book Antiqua" w:hAnsi="Book Antiqua"/>
          <w:b/>
          <w:bCs/>
          <w:sz w:val="20"/>
          <w:lang w:val="en-US"/>
        </w:rPr>
        <w:t>Key</w:t>
      </w:r>
      <w:r w:rsidRPr="00FD79F6">
        <w:rPr>
          <w:rFonts w:ascii="Book Antiqua" w:hAnsi="Book Antiqua"/>
          <w:b/>
          <w:bCs/>
          <w:sz w:val="20"/>
          <w:lang w:val="en-US"/>
        </w:rPr>
        <w:t>words :</w:t>
      </w:r>
      <w:proofErr w:type="gramEnd"/>
      <w:r w:rsidRPr="00FD79F6">
        <w:rPr>
          <w:rFonts w:ascii="Book Antiqua" w:hAnsi="Book Antiqua"/>
          <w:b/>
          <w:bCs/>
          <w:sz w:val="20"/>
          <w:lang w:val="en-US"/>
        </w:rPr>
        <w:t xml:space="preserve"> </w:t>
      </w:r>
      <w:r w:rsidR="00B70D3A" w:rsidRPr="00B70D3A">
        <w:rPr>
          <w:rFonts w:ascii="Book Antiqua" w:hAnsi="Book Antiqua"/>
          <w:i/>
          <w:iCs/>
          <w:sz w:val="20"/>
          <w:lang w:val="en-US"/>
        </w:rPr>
        <w:t>Headmaster, Supervision Techniques, Supervision Model.</w:t>
      </w:r>
    </w:p>
    <w:p w14:paraId="7B9B7867" w14:textId="77777777" w:rsidR="006729F6" w:rsidRDefault="006729F6" w:rsidP="006729F6">
      <w:pPr>
        <w:widowControl/>
        <w:spacing w:line="240" w:lineRule="auto"/>
        <w:rPr>
          <w:rFonts w:ascii="Book Antiqua" w:hAnsi="Book Antiqua" w:hint="eastAsia"/>
          <w:b/>
          <w:bCs/>
          <w:sz w:val="20"/>
          <w:lang w:val="en-US"/>
        </w:rPr>
      </w:pPr>
    </w:p>
    <w:p w14:paraId="16670214" w14:textId="77777777" w:rsidR="006729F6" w:rsidRPr="00FD79F6" w:rsidRDefault="006729F6" w:rsidP="006729F6">
      <w:pPr>
        <w:widowControl/>
        <w:spacing w:line="240" w:lineRule="auto"/>
        <w:rPr>
          <w:rFonts w:ascii="Book Antiqua" w:hAnsi="Book Antiqua" w:hint="eastAsia"/>
          <w:b/>
          <w:bCs/>
          <w:sz w:val="20"/>
          <w:lang w:val="en-US"/>
        </w:rPr>
      </w:pPr>
      <w:proofErr w:type="gramStart"/>
      <w:r w:rsidRPr="00FD79F6">
        <w:rPr>
          <w:rFonts w:ascii="Book Antiqua" w:hAnsi="Book Antiqua"/>
          <w:b/>
          <w:bCs/>
          <w:sz w:val="20"/>
          <w:lang w:val="en-US"/>
        </w:rPr>
        <w:t xml:space="preserve">Abstrak </w:t>
      </w:r>
      <w:r>
        <w:rPr>
          <w:rFonts w:ascii="Book Antiqua" w:hAnsi="Book Antiqua"/>
          <w:b/>
          <w:bCs/>
          <w:sz w:val="20"/>
          <w:lang w:val="en-US"/>
        </w:rPr>
        <w:t>:</w:t>
      </w:r>
      <w:proofErr w:type="gramEnd"/>
    </w:p>
    <w:p w14:paraId="08C77A15" w14:textId="19F1EAD6" w:rsidR="001F72A7" w:rsidRPr="00EF1AFF" w:rsidRDefault="00EF1AFF" w:rsidP="00EF1AFF">
      <w:pPr>
        <w:spacing w:line="240" w:lineRule="auto"/>
        <w:ind w:left="851"/>
        <w:jc w:val="both"/>
        <w:rPr>
          <w:rStyle w:val="tlid-translation"/>
          <w:rFonts w:ascii="Book Antiqua" w:hAnsi="Book Antiqua" w:cs="Arial" w:hint="eastAsia"/>
          <w:iCs/>
          <w:sz w:val="20"/>
          <w:lang w:val="id-ID"/>
        </w:rPr>
      </w:pPr>
      <w:r w:rsidRPr="00EF1AFF">
        <w:rPr>
          <w:rFonts w:ascii="Book Antiqua" w:hAnsi="Book Antiqua" w:cs="Arial"/>
          <w:iCs/>
          <w:sz w:val="20"/>
          <w:lang w:val="en-US"/>
        </w:rPr>
        <w:t xml:space="preserve">Keberhasilan dan kualitas pengajaran di suatu sekolah sangat dipengaruhi oleh kepala sekolah. Kepala sekolah dapat memantau kinerja guru melalui kegiatan program supervisi, yang juga dapat menjadi sumber data evaluasi untuk tambahan peningkatan kinerja guru. </w:t>
      </w:r>
      <w:bookmarkStart w:id="1" w:name="_Hlk192409249"/>
      <w:r w:rsidRPr="00EF1AFF">
        <w:rPr>
          <w:rFonts w:ascii="Book Antiqua" w:hAnsi="Book Antiqua" w:cs="Arial"/>
          <w:iCs/>
          <w:sz w:val="20"/>
          <w:lang w:val="en-US"/>
        </w:rPr>
        <w:t>Untuk mengumpulkan data penelitian, penelitian ini menggunakan metode penelitian kualitatif dengan menggunakan pendekatan deskriptif.</w:t>
      </w:r>
      <w:bookmarkEnd w:id="1"/>
      <w:r w:rsidRPr="00EF1AFF">
        <w:rPr>
          <w:rFonts w:ascii="Book Antiqua" w:hAnsi="Book Antiqua" w:cs="Arial"/>
          <w:iCs/>
          <w:sz w:val="20"/>
          <w:lang w:val="en-US"/>
        </w:rPr>
        <w:t xml:space="preserve"> Penelitian ini bertujuan untuk memahami dan mendeskripsikan Teknik dan model kepala sekolah dalam melaksanakan program supervisi pendidikan. Tujuan utama supervisi adalah memberikan guru dan pegawai sekolah lainnya dukungan teknis dan model (arahan) yang mereka perlukan untuk meningkatkan kualitas pekerjaan mereka, khususnya dalam menyelesaikan tugas seperti proses belajar mengajar. Diharapkan dengan adanya penelitian ini dapat menjadi bahan pelajaran.</w:t>
      </w:r>
    </w:p>
    <w:p w14:paraId="67A32FAC" w14:textId="7448D310" w:rsidR="006729F6" w:rsidRPr="006729F6" w:rsidRDefault="006729F6" w:rsidP="00720E0B">
      <w:pPr>
        <w:spacing w:line="240" w:lineRule="auto"/>
        <w:jc w:val="both"/>
        <w:rPr>
          <w:rStyle w:val="tlid-translation"/>
          <w:rFonts w:ascii="Book Antiqua" w:hAnsi="Book Antiqua" w:cs="Arial" w:hint="eastAsia"/>
          <w:b/>
          <w:bCs/>
          <w:sz w:val="20"/>
        </w:rPr>
      </w:pPr>
      <w:r w:rsidRPr="006729F6">
        <w:rPr>
          <w:rStyle w:val="tlid-translation"/>
          <w:rFonts w:ascii="Book Antiqua" w:hAnsi="Book Antiqua" w:cs="Arial"/>
          <w:b/>
          <w:bCs/>
          <w:sz w:val="20"/>
        </w:rPr>
        <w:t>Kata Kunci:</w:t>
      </w:r>
      <w:r>
        <w:rPr>
          <w:rStyle w:val="tlid-translation"/>
          <w:rFonts w:ascii="Book Antiqua" w:hAnsi="Book Antiqua" w:cs="Arial"/>
          <w:b/>
          <w:bCs/>
          <w:sz w:val="20"/>
        </w:rPr>
        <w:t xml:space="preserve"> </w:t>
      </w:r>
      <w:r w:rsidR="00EF1AFF">
        <w:rPr>
          <w:rFonts w:ascii="Book Antiqua" w:hAnsi="Book Antiqua"/>
          <w:i/>
          <w:iCs/>
          <w:sz w:val="20"/>
        </w:rPr>
        <w:t>Kepala Sekolah, Teknik Supervisi, Model Supervisi</w:t>
      </w:r>
    </w:p>
    <w:p w14:paraId="7A68D497" w14:textId="77777777" w:rsidR="001F72A7" w:rsidRDefault="001F72A7" w:rsidP="001F72A7">
      <w:pPr>
        <w:spacing w:line="240" w:lineRule="auto"/>
        <w:ind w:left="851"/>
        <w:jc w:val="both"/>
        <w:rPr>
          <w:rStyle w:val="tlid-translation"/>
          <w:rFonts w:ascii="Book Antiqua" w:hAnsi="Book Antiqua" w:cs="Arial" w:hint="eastAsia"/>
          <w:sz w:val="20"/>
        </w:rPr>
      </w:pPr>
    </w:p>
    <w:p w14:paraId="22B08F68" w14:textId="77777777" w:rsidR="0026100A" w:rsidRPr="00FD79F6" w:rsidRDefault="0026100A" w:rsidP="0026100A">
      <w:pPr>
        <w:widowControl/>
        <w:spacing w:line="240" w:lineRule="auto"/>
        <w:rPr>
          <w:rFonts w:ascii="Book Antiqua" w:hAnsi="Book Antiqua" w:hint="eastAsia"/>
          <w:b/>
          <w:sz w:val="20"/>
          <w:lang w:val="id-ID"/>
        </w:rPr>
      </w:pPr>
    </w:p>
    <w:p w14:paraId="6A7A47A5" w14:textId="6B29E861" w:rsidR="0026100A" w:rsidRPr="004636BC" w:rsidRDefault="0014732C" w:rsidP="009F7E80">
      <w:pPr>
        <w:spacing w:line="240" w:lineRule="auto"/>
        <w:jc w:val="both"/>
        <w:rPr>
          <w:rFonts w:ascii="Book Antiqua" w:hAnsi="Book Antiqua" w:hint="eastAsia"/>
          <w:b/>
          <w:sz w:val="24"/>
          <w:szCs w:val="24"/>
          <w:lang w:val="en-US"/>
        </w:rPr>
      </w:pPr>
      <w:r>
        <w:rPr>
          <w:rFonts w:ascii="Book Antiqua" w:hAnsi="Book Antiqua"/>
          <w:b/>
          <w:sz w:val="24"/>
          <w:szCs w:val="24"/>
          <w:lang w:val="en-US"/>
        </w:rPr>
        <w:t>PENDAHULUAN</w:t>
      </w:r>
    </w:p>
    <w:p w14:paraId="5CF3068A" w14:textId="77777777" w:rsidR="00B70D3A" w:rsidRPr="00B70D3A" w:rsidRDefault="00B70D3A" w:rsidP="00B70D3A">
      <w:pPr>
        <w:spacing w:line="240" w:lineRule="auto"/>
        <w:ind w:firstLine="720"/>
        <w:contextualSpacing/>
        <w:jc w:val="both"/>
        <w:rPr>
          <w:rFonts w:ascii="Book Antiqua" w:hAnsi="Book Antiqua" w:hint="eastAsia"/>
          <w:sz w:val="24"/>
          <w:szCs w:val="24"/>
          <w:lang w:val="en-US"/>
        </w:rPr>
      </w:pPr>
      <w:r w:rsidRPr="00B70D3A">
        <w:rPr>
          <w:rFonts w:ascii="Book Antiqua" w:hAnsi="Book Antiqua"/>
          <w:sz w:val="24"/>
          <w:szCs w:val="24"/>
          <w:lang w:val="en-US"/>
        </w:rPr>
        <w:t xml:space="preserve">Kepala sekolah merupakan komponen yang sangat penting dalam mencapai tujuan pendidikan sekolah. Dalam mengembangkan dan memajukan sekolah sebagai lembaga pendidikan formal kepala sekolah memiliki peran yang sangat penting yang berfungsi dalam menyiapkan sumber daya manusia yang mumpuni, dalam hal ini sumber daya manusia merupakan salah satu komponen yang penting dalam pembangunan di segala bidang. Seluruh kegiatan utama </w:t>
      </w:r>
      <w:r w:rsidRPr="00B70D3A">
        <w:rPr>
          <w:rFonts w:ascii="Book Antiqua" w:hAnsi="Book Antiqua"/>
          <w:sz w:val="24"/>
          <w:szCs w:val="24"/>
          <w:lang w:val="en-US"/>
        </w:rPr>
        <w:lastRenderedPageBreak/>
        <w:t>pendidikan di sekolah dalam hal mewujudkan tujuan pendidikan ditopang oleh kegiatan pembelajaran, sehingga semua aktivitas organisasi sekolah bermuara pada pencapaian efesiensi dan efektivitas pembelajaran. Dengan adanya pelaksanaan kegiatan supervisi kepala sekolah dapat mengetahui kinerja seorang guru serta bisa menjadi bahan evaluasi dalam meningkatkan kinerja guru. Dalam menjalankan program supervisi di sekolah membutuhkan langkah manajemen yang tepat mulai dari perencanaan, penggerakan, pengaturan dan pengawasan agar program supervisi dapat dijalankan secara optimal nantinya.</w:t>
      </w:r>
    </w:p>
    <w:p w14:paraId="724ECBA0" w14:textId="77777777" w:rsidR="00B70D3A" w:rsidRPr="00B70D3A" w:rsidRDefault="00B70D3A" w:rsidP="00B70D3A">
      <w:pPr>
        <w:spacing w:line="240" w:lineRule="auto"/>
        <w:ind w:firstLine="720"/>
        <w:contextualSpacing/>
        <w:jc w:val="both"/>
        <w:rPr>
          <w:rFonts w:ascii="Book Antiqua" w:hAnsi="Book Antiqua" w:hint="eastAsia"/>
          <w:sz w:val="24"/>
          <w:szCs w:val="24"/>
          <w:lang w:val="en-US"/>
        </w:rPr>
      </w:pPr>
      <w:r w:rsidRPr="00B70D3A">
        <w:rPr>
          <w:rFonts w:ascii="Book Antiqua" w:hAnsi="Book Antiqua"/>
          <w:sz w:val="24"/>
          <w:szCs w:val="24"/>
          <w:lang w:val="en-US"/>
        </w:rPr>
        <w:t xml:space="preserve">Supervisi pendidikan merupakan suatu hal yang krusial dalam pendidikan karena dapat mendorong perbaikan guna mewujudkan tujuan dan cita-cita bersama. Cita-cita yang diimpikan oleh semua pihak, baik </w:t>
      </w:r>
      <w:proofErr w:type="gramStart"/>
      <w:r w:rsidRPr="00B70D3A">
        <w:rPr>
          <w:rFonts w:ascii="Book Antiqua" w:hAnsi="Book Antiqua"/>
          <w:sz w:val="24"/>
          <w:szCs w:val="24"/>
          <w:lang w:val="en-US"/>
        </w:rPr>
        <w:t>negara,lembaga</w:t>
      </w:r>
      <w:proofErr w:type="gramEnd"/>
      <w:r w:rsidRPr="00B70D3A">
        <w:rPr>
          <w:rFonts w:ascii="Book Antiqua" w:hAnsi="Book Antiqua"/>
          <w:sz w:val="24"/>
          <w:szCs w:val="24"/>
          <w:lang w:val="en-US"/>
        </w:rPr>
        <w:t xml:space="preserve"> pendidikan, siswa, wali murid, maupun masyarakat secara umum. Perbaikan ini pendidikan dapat dilakukan baik secara individu maupun kelompok. Glickman, mendefinisikan supervisi akademik adalah serangkaian kegiatan untuk membantu guru mengembangkan kemampuannya mengelola proses pembelajaran demi pencapaian tujuan pembelajaran (Glickman; 2007). Supervisi akademik merupakan upaya membantu guru-guru mengembangkan kemampuannya mencapai tujuan pembelajaran. Supervisi akademik merupakan suatu upaya membantu para guru dalam mengembangkan kemampuannya untuk mencapai tujuan pembelajaran. Dengan demikian, esensi dari supervisi akademik itu sama sekali bukan menilai unjuk kerja guru dalam mengelola proses pembelajaran, melainkan membantu guru mengembangkan kemampuan profesionalisme (Wahib; 2021).</w:t>
      </w:r>
    </w:p>
    <w:p w14:paraId="56A059C6" w14:textId="688928AB" w:rsidR="00CE0FDB" w:rsidRDefault="00B70D3A" w:rsidP="00B70D3A">
      <w:pPr>
        <w:spacing w:line="240" w:lineRule="auto"/>
        <w:ind w:firstLine="720"/>
        <w:contextualSpacing/>
        <w:jc w:val="both"/>
        <w:rPr>
          <w:rFonts w:ascii="Book Antiqua" w:hAnsi="Book Antiqua" w:hint="eastAsia"/>
          <w:sz w:val="24"/>
          <w:szCs w:val="24"/>
          <w:lang w:val="en-US"/>
        </w:rPr>
      </w:pPr>
      <w:r w:rsidRPr="00B70D3A">
        <w:rPr>
          <w:rFonts w:ascii="Book Antiqua" w:hAnsi="Book Antiqua"/>
          <w:sz w:val="24"/>
          <w:szCs w:val="24"/>
          <w:lang w:val="en-US"/>
        </w:rPr>
        <w:t xml:space="preserve">Supervisi pendidikan memiliki tujuan untuk meningkatkan kesadaran yang ada dalam diri. Dalam melaksanakan supervisi akademik, kepala sekolah selaku pengawas harus mengetahui, memahami dan melaksanakan teknik-teknik dan model-model yang ada dalam supervisi. Ada banyak teknik yang dapat digunakan oleh pengawas sekolah dalam membantu guru dalam meningkatkan situasi belajar mengajar, baik secara berkelompok, secara individu ataupun dengan cara langsung bertatap muka langsung maupun tak langsung bertatap muka atau melalui media komunikasi. Begitu pentingnya peran kepala sekolah selaku seorang supervisor untuk mengembangkan kompetensi para guru dalam upaya meningkatan kualitas pembelajaran. </w:t>
      </w:r>
    </w:p>
    <w:p w14:paraId="70EA0973" w14:textId="77777777" w:rsidR="00B70D3A" w:rsidRPr="00B70D3A" w:rsidRDefault="00B70D3A" w:rsidP="00B70D3A">
      <w:pPr>
        <w:spacing w:line="240" w:lineRule="auto"/>
        <w:ind w:firstLine="720"/>
        <w:contextualSpacing/>
        <w:jc w:val="both"/>
        <w:rPr>
          <w:rFonts w:ascii="Book Antiqua" w:hAnsi="Book Antiqua" w:hint="eastAsia"/>
          <w:sz w:val="24"/>
          <w:szCs w:val="24"/>
          <w:lang w:val="en-US"/>
        </w:rPr>
      </w:pPr>
    </w:p>
    <w:p w14:paraId="60A0F25F" w14:textId="75FC72E9" w:rsidR="00323FCB" w:rsidRPr="002F0649" w:rsidRDefault="0014732C" w:rsidP="00CE0FDB">
      <w:pPr>
        <w:spacing w:line="240" w:lineRule="auto"/>
        <w:contextualSpacing/>
        <w:jc w:val="both"/>
        <w:rPr>
          <w:b/>
          <w:bCs/>
          <w:lang w:val="en-US"/>
        </w:rPr>
      </w:pPr>
      <w:r>
        <w:rPr>
          <w:rFonts w:ascii="Book Antiqua" w:hAnsi="Book Antiqua"/>
          <w:b/>
          <w:sz w:val="24"/>
          <w:szCs w:val="24"/>
          <w:lang w:val="en-US"/>
        </w:rPr>
        <w:t>Metodologi Penelitian</w:t>
      </w:r>
    </w:p>
    <w:p w14:paraId="026FD775" w14:textId="54C5A33E" w:rsidR="00B70D3A" w:rsidRPr="00B70D3A" w:rsidRDefault="00B70D3A" w:rsidP="00B70D3A">
      <w:pPr>
        <w:spacing w:line="240" w:lineRule="auto"/>
        <w:ind w:firstLine="720"/>
        <w:jc w:val="both"/>
        <w:rPr>
          <w:rFonts w:ascii="Book Antiqua" w:hAnsi="Book Antiqua" w:hint="eastAsia"/>
          <w:b/>
          <w:sz w:val="24"/>
          <w:szCs w:val="24"/>
          <w:lang w:val="en-US"/>
        </w:rPr>
      </w:pPr>
      <w:r w:rsidRPr="00B70D3A">
        <w:rPr>
          <w:rFonts w:ascii="Book Antiqua" w:hAnsi="Book Antiqua"/>
          <w:sz w:val="24"/>
          <w:szCs w:val="24"/>
          <w:lang w:val="en-US"/>
        </w:rPr>
        <w:t xml:space="preserve">Metode penelitian yang digunakan dalam artikel ini adalah penelitian kualitatif dengan pendekatan deskriptif. </w:t>
      </w:r>
      <w:bookmarkStart w:id="2" w:name="_Hlk192410187"/>
      <w:r w:rsidRPr="00B70D3A">
        <w:rPr>
          <w:rFonts w:ascii="Book Antiqua" w:hAnsi="Book Antiqua"/>
          <w:sz w:val="24"/>
          <w:szCs w:val="24"/>
          <w:lang w:val="en-US"/>
        </w:rPr>
        <w:t xml:space="preserve">Penelitian ini bertujuan untuk memahami dan mendeskripsikan Teknik dan model kepala sekolah dalam melaksanakan program supervisi pendidikan. </w:t>
      </w:r>
      <w:bookmarkEnd w:id="2"/>
      <w:r w:rsidRPr="00B70D3A">
        <w:rPr>
          <w:rFonts w:ascii="Book Antiqua" w:hAnsi="Book Antiqua"/>
          <w:sz w:val="24"/>
          <w:szCs w:val="24"/>
          <w:lang w:val="en-US"/>
        </w:rPr>
        <w:t xml:space="preserve">Teknik yang digunakan untuk pengumpulan data diperoleh melalui: wawancara, observasi, dan dokumentasi. Data yang diperoleh dianalisis dengan menggunakan: reduksi data seperti merangkum atau memilih data yang relevan dengan focus penelitian, penyajian data seperti Menyusun data dalam bentuk deskriptif untuk memudahkan penarikan kesimpulan, dan penarikan kesimpulan atau vertifikasi seperti hasil temuan dari reduksi data dan penyajian data yang telah dilakukan. Dan yang terakhir melakukan keabsahan data itu untuk memastikan keabsahan data, </w:t>
      </w:r>
      <w:r w:rsidRPr="00B70D3A">
        <w:rPr>
          <w:rFonts w:ascii="Book Antiqua" w:hAnsi="Book Antiqua"/>
          <w:sz w:val="24"/>
          <w:szCs w:val="24"/>
          <w:lang w:val="en-US"/>
        </w:rPr>
        <w:lastRenderedPageBreak/>
        <w:t>Triangulasi sumber dilakukan dengan membandingkan informasi dari kepala sekolah, pengawas, dan guru. Triangulasi metode dilakukan dengan membandingkan hasil wawancara, observasi, dan dokumentasi. Triangulasi waktu dilakukan dengan mengulang pengumpulan data pada waktu yang berbeda untuk memastikan konsistensi informasi. Lokasi penelitian ini dilakukan di MTs Nurul Islam Kota Kediri</w:t>
      </w:r>
      <w:r>
        <w:rPr>
          <w:rFonts w:ascii="Book Antiqua" w:hAnsi="Book Antiqua"/>
          <w:sz w:val="24"/>
          <w:szCs w:val="24"/>
          <w:lang w:val="en-US"/>
        </w:rPr>
        <w:t>.</w:t>
      </w:r>
    </w:p>
    <w:p w14:paraId="38430E1C" w14:textId="77777777" w:rsidR="00CE0FDB" w:rsidRPr="00B70D3A" w:rsidRDefault="00CE0FDB" w:rsidP="00CF4C44">
      <w:pPr>
        <w:spacing w:line="240" w:lineRule="auto"/>
        <w:jc w:val="both"/>
        <w:rPr>
          <w:rFonts w:ascii="Book Antiqua" w:hAnsi="Book Antiqua" w:hint="eastAsia"/>
          <w:b/>
          <w:sz w:val="24"/>
          <w:szCs w:val="24"/>
          <w:lang w:val="en-US"/>
        </w:rPr>
      </w:pPr>
    </w:p>
    <w:p w14:paraId="7F811951" w14:textId="77777777" w:rsidR="00CF4C44" w:rsidRPr="00CF4C44" w:rsidRDefault="0014732C" w:rsidP="00CF4C44">
      <w:pPr>
        <w:spacing w:line="240" w:lineRule="auto"/>
        <w:jc w:val="both"/>
        <w:rPr>
          <w:rFonts w:ascii="Book Antiqua" w:hAnsi="Book Antiqua" w:hint="eastAsia"/>
          <w:b/>
          <w:sz w:val="24"/>
          <w:szCs w:val="24"/>
          <w:lang w:val="en-US"/>
        </w:rPr>
      </w:pPr>
      <w:r>
        <w:rPr>
          <w:rFonts w:ascii="Book Antiqua" w:hAnsi="Book Antiqua"/>
          <w:b/>
          <w:sz w:val="24"/>
          <w:szCs w:val="24"/>
          <w:lang w:val="en-US"/>
        </w:rPr>
        <w:t>HASIL DAN PEMBAHASAN</w:t>
      </w:r>
    </w:p>
    <w:p w14:paraId="77B23895" w14:textId="77777777" w:rsidR="00B70D3A" w:rsidRPr="00B70D3A" w:rsidRDefault="00B70D3A" w:rsidP="00BD6160">
      <w:pPr>
        <w:spacing w:line="240" w:lineRule="auto"/>
        <w:jc w:val="both"/>
        <w:rPr>
          <w:rFonts w:ascii="Book Antiqua" w:hAnsi="Book Antiqua" w:hint="eastAsia"/>
          <w:b/>
          <w:sz w:val="24"/>
          <w:szCs w:val="24"/>
          <w:lang w:val="en-US"/>
        </w:rPr>
      </w:pPr>
      <w:r w:rsidRPr="00B70D3A">
        <w:rPr>
          <w:rFonts w:ascii="Book Antiqua" w:hAnsi="Book Antiqua"/>
          <w:b/>
          <w:sz w:val="24"/>
          <w:szCs w:val="24"/>
          <w:lang w:val="en-US"/>
        </w:rPr>
        <w:t>Model Kepala Sekolah dalam Program Supervisi Pendidikan</w:t>
      </w:r>
    </w:p>
    <w:p w14:paraId="0B31A06C" w14:textId="77777777" w:rsidR="00B70D3A" w:rsidRPr="00B70D3A" w:rsidRDefault="00B70D3A" w:rsidP="00B70D3A">
      <w:pPr>
        <w:spacing w:line="240" w:lineRule="auto"/>
        <w:ind w:firstLine="720"/>
        <w:jc w:val="both"/>
        <w:rPr>
          <w:rFonts w:ascii="Book Antiqua" w:hAnsi="Book Antiqua" w:hint="eastAsia"/>
          <w:bCs/>
          <w:sz w:val="24"/>
          <w:szCs w:val="24"/>
          <w:lang w:val="en-US"/>
        </w:rPr>
      </w:pPr>
      <w:bookmarkStart w:id="3" w:name="_Hlk192439497"/>
      <w:r w:rsidRPr="00B70D3A">
        <w:rPr>
          <w:rFonts w:ascii="Book Antiqua" w:hAnsi="Book Antiqua"/>
          <w:bCs/>
          <w:sz w:val="24"/>
          <w:szCs w:val="24"/>
          <w:lang w:val="en-US"/>
        </w:rPr>
        <w:t>Banyak model supervisi yang telah dikemukakan oleh berbagai ahli pendidikan. Dalam mengklasifikasikan model tersebut antara satu ahli dengan lainnya memiliki perbedaan, dengan kata lain para ahlipun memiliki pemahaman yang berbeda tentang model-model supervisi tersebut.</w:t>
      </w:r>
      <w:bookmarkEnd w:id="3"/>
      <w:r w:rsidRPr="00B70D3A">
        <w:rPr>
          <w:rFonts w:ascii="Book Antiqua" w:hAnsi="Book Antiqua"/>
          <w:bCs/>
          <w:sz w:val="24"/>
          <w:szCs w:val="24"/>
          <w:lang w:val="en-US"/>
        </w:rPr>
        <w:t xml:space="preserve"> Meskipun demikian model yang dikemukakan para ahli memiliki kesamaan, artinya dapat ditarik persamaannya dari berbagai klasifikasi tersebut. Menurut Piet A. Sahertain (2008) model supervisi dapat dibagi atas empat macam model.  yaitu:</w:t>
      </w:r>
    </w:p>
    <w:p w14:paraId="09E3FF1E" w14:textId="77777777" w:rsidR="00B70D3A" w:rsidRPr="00B70D3A" w:rsidRDefault="00B70D3A" w:rsidP="00BD6160">
      <w:pPr>
        <w:numPr>
          <w:ilvl w:val="0"/>
          <w:numId w:val="4"/>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Model Supervisi Konvensional (tradisional)</w:t>
      </w:r>
    </w:p>
    <w:p w14:paraId="0ABED800" w14:textId="77777777" w:rsidR="00B70D3A" w:rsidRPr="00B70D3A" w:rsidRDefault="00B70D3A" w:rsidP="00BD6160">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Model konvensional merupakan model supervisi yang berada pada zaman feodalisme, yang mencerminkan kekuasaan bersifat feodal dan otoriter. Model konvesional menerapkan cara kerja mencari dan menemukan kesalahan. Bahkan kadang kegiatan supervisi dilakukan seperti memata-matai.</w:t>
      </w:r>
    </w:p>
    <w:p w14:paraId="56713105" w14:textId="77777777" w:rsidR="00B70D3A" w:rsidRPr="00B70D3A" w:rsidRDefault="00B70D3A" w:rsidP="00BD6160">
      <w:pPr>
        <w:numPr>
          <w:ilvl w:val="0"/>
          <w:numId w:val="4"/>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Model Supervisi Ilmiah</w:t>
      </w:r>
    </w:p>
    <w:p w14:paraId="4F726F6C" w14:textId="77777777" w:rsidR="00B70D3A" w:rsidRPr="00B70D3A" w:rsidRDefault="00B70D3A" w:rsidP="00BD6160">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Supervisi klinis adalah suatu proses pembimbingan dalam pendidikan yang bertujuan membantu pengembangan profesional guru dalam pengenalan mengajar melalui observasi dan analisis data secara objektif, teliti sebagai dasar untuk usaha mengubah perilaku mengajar guru. Dalam model ini dijalin interaksi langsung antara guru dengan supervisor dalam upaya memahami secara akurat aspek yang memerlukan perbaikan serta melakukan praktik untuk mengatasi permasalahan tersebut.</w:t>
      </w:r>
    </w:p>
    <w:p w14:paraId="74295D92" w14:textId="77777777" w:rsidR="00B70D3A" w:rsidRPr="00B70D3A" w:rsidRDefault="00B70D3A" w:rsidP="00BD6160">
      <w:pPr>
        <w:numPr>
          <w:ilvl w:val="0"/>
          <w:numId w:val="4"/>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Model Supervisi Klinis</w:t>
      </w:r>
    </w:p>
    <w:p w14:paraId="71F793FC" w14:textId="77777777" w:rsidR="00B70D3A" w:rsidRPr="00B70D3A" w:rsidRDefault="00B70D3A" w:rsidP="00BD6160">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Model supervisi klinis menggunakan pendekatan kolaboratif antara supervisor dengan guru untuk secara konstruktif dan berkesinambungan meningkatkan pembelajaran. Dalam model ini dijalin interaksi langsung antara guru dengan supervisor dalam upaya memahami secara akurat aspek yang memerlukan perbaikan serta melakukan praktik untuk mengatasi permasalahan tersebut.</w:t>
      </w:r>
    </w:p>
    <w:p w14:paraId="41F524C1" w14:textId="77777777" w:rsidR="00B70D3A" w:rsidRPr="00B70D3A" w:rsidRDefault="00B70D3A" w:rsidP="00BD6160">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Supervisi klinis adalah suatu proses pembimbingan dalam pendidikan yang bertujuan membantu pengembangan profesional guru dalam pengenalan mengajar melalui observasi dan analisis data secara objektif, teliti sebagai dasar untuk usaha mengubah perilaku mengajar guru.</w:t>
      </w:r>
    </w:p>
    <w:p w14:paraId="748FE3D7" w14:textId="77777777" w:rsidR="00B70D3A" w:rsidRPr="00B70D3A" w:rsidRDefault="00B70D3A" w:rsidP="00BD6160">
      <w:pPr>
        <w:numPr>
          <w:ilvl w:val="0"/>
          <w:numId w:val="4"/>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Model Supervisi Aristik</w:t>
      </w:r>
    </w:p>
    <w:p w14:paraId="4F24A63E" w14:textId="5CB7CBF9" w:rsidR="00B70D3A" w:rsidRDefault="00B70D3A" w:rsidP="00BD6160">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 xml:space="preserve">Model supervisi ini berasumsi bahwa pendidikan bukanlah serba ilmiah yang dapat dipelajari secara terstruktur, mekanistik, dan mengikuti prosedur tertentu. Model ini beranggapan bahwa pendidikan adalah seni. Model supervisi artistik dalam melaksanakan kegiatan supervisinya menggunakan sensitivitas, persepsi dan pemahaman supervisor dalam </w:t>
      </w:r>
      <w:r w:rsidRPr="00B70D3A">
        <w:rPr>
          <w:rFonts w:ascii="Book Antiqua" w:hAnsi="Book Antiqua"/>
          <w:bCs/>
          <w:sz w:val="24"/>
          <w:szCs w:val="24"/>
          <w:lang w:val="en-US"/>
        </w:rPr>
        <w:lastRenderedPageBreak/>
        <w:t>mengaprsiasi semua aspek yang terjadi dikelas.</w:t>
      </w:r>
    </w:p>
    <w:p w14:paraId="1218F7AF" w14:textId="77777777" w:rsidR="00E076A8" w:rsidRPr="00B70D3A" w:rsidRDefault="00E076A8" w:rsidP="00BD6160">
      <w:pPr>
        <w:spacing w:line="240" w:lineRule="auto"/>
        <w:ind w:left="284" w:firstLine="720"/>
        <w:jc w:val="both"/>
        <w:rPr>
          <w:rFonts w:ascii="Book Antiqua" w:hAnsi="Book Antiqua" w:hint="eastAsia"/>
          <w:bCs/>
          <w:sz w:val="24"/>
          <w:szCs w:val="24"/>
          <w:lang w:val="en-US"/>
        </w:rPr>
      </w:pPr>
    </w:p>
    <w:p w14:paraId="4C0A6B2B" w14:textId="77777777" w:rsidR="00B70D3A" w:rsidRPr="00B70D3A" w:rsidRDefault="00B70D3A" w:rsidP="00BD6160">
      <w:pPr>
        <w:spacing w:line="240" w:lineRule="auto"/>
        <w:jc w:val="both"/>
        <w:rPr>
          <w:rFonts w:ascii="Book Antiqua" w:hAnsi="Book Antiqua" w:hint="eastAsia"/>
          <w:b/>
          <w:sz w:val="24"/>
          <w:szCs w:val="24"/>
          <w:lang w:val="en-US"/>
        </w:rPr>
      </w:pPr>
      <w:r w:rsidRPr="00B70D3A">
        <w:rPr>
          <w:rFonts w:ascii="Book Antiqua" w:hAnsi="Book Antiqua"/>
          <w:b/>
          <w:sz w:val="24"/>
          <w:szCs w:val="24"/>
          <w:lang w:val="en-US"/>
        </w:rPr>
        <w:t>Teknik Kepala Sekolah dalam Program Supervisi Pendidikan</w:t>
      </w:r>
    </w:p>
    <w:p w14:paraId="46BE37DF" w14:textId="77777777" w:rsidR="00B70D3A" w:rsidRPr="00B70D3A" w:rsidRDefault="00B70D3A" w:rsidP="00B70D3A">
      <w:pPr>
        <w:spacing w:line="240" w:lineRule="auto"/>
        <w:ind w:firstLine="720"/>
        <w:jc w:val="both"/>
        <w:rPr>
          <w:rFonts w:ascii="Book Antiqua" w:hAnsi="Book Antiqua" w:hint="eastAsia"/>
          <w:bCs/>
          <w:sz w:val="24"/>
          <w:szCs w:val="24"/>
          <w:lang w:val="en-US"/>
        </w:rPr>
      </w:pPr>
      <w:bookmarkStart w:id="4" w:name="_Hlk192440047"/>
      <w:r w:rsidRPr="00B70D3A">
        <w:rPr>
          <w:rFonts w:ascii="Book Antiqua" w:hAnsi="Book Antiqua"/>
          <w:bCs/>
          <w:sz w:val="24"/>
          <w:szCs w:val="24"/>
          <w:lang w:val="en-US"/>
        </w:rPr>
        <w:t>Supervisi dapat dilakukan dengan berbagai cara, dengan tujuan agar apa yang diharapkan bersama dapat menjadi kenyataan. Secara garis besar cara/teknik supervisi dapat digolongkan menjadi dua yaitu perseorangan (individual) dan kelompok. Teknik individu digunakan oleh guru secara mandiri, sedangkan teknik kelompok lebih menekankan kerja tim dalam memecahkan masalah yang ada</w:t>
      </w:r>
      <w:bookmarkEnd w:id="4"/>
      <w:r w:rsidRPr="00B70D3A">
        <w:rPr>
          <w:rFonts w:ascii="Book Antiqua" w:hAnsi="Book Antiqua"/>
          <w:bCs/>
          <w:sz w:val="24"/>
          <w:szCs w:val="24"/>
          <w:lang w:val="en-US"/>
        </w:rPr>
        <w:t xml:space="preserve"> (Jawhari ;2021).</w:t>
      </w:r>
    </w:p>
    <w:p w14:paraId="0A724B65" w14:textId="77777777" w:rsidR="00B70D3A" w:rsidRPr="00B70D3A" w:rsidRDefault="00B70D3A" w:rsidP="00E076A8">
      <w:pPr>
        <w:numPr>
          <w:ilvl w:val="0"/>
          <w:numId w:val="5"/>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Teknik Perorangan</w:t>
      </w:r>
    </w:p>
    <w:p w14:paraId="5DC30BF3" w14:textId="77777777" w:rsidR="00B70D3A" w:rsidRPr="00B70D3A" w:rsidRDefault="00B70D3A" w:rsidP="00E076A8">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Teknik perseorangan (individual) yaitu teknik yang dilaksanakan untuk seorang guru secara individual (</w:t>
      </w:r>
      <w:proofErr w:type="gramStart"/>
      <w:r w:rsidRPr="00B70D3A">
        <w:rPr>
          <w:rFonts w:ascii="Book Antiqua" w:hAnsi="Book Antiqua"/>
          <w:bCs/>
          <w:sz w:val="24"/>
          <w:szCs w:val="24"/>
          <w:lang w:val="en-US"/>
        </w:rPr>
        <w:t>Piet ;</w:t>
      </w:r>
      <w:proofErr w:type="gramEnd"/>
      <w:r w:rsidRPr="00B70D3A">
        <w:rPr>
          <w:rFonts w:ascii="Book Antiqua" w:hAnsi="Book Antiqua"/>
          <w:bCs/>
          <w:sz w:val="24"/>
          <w:szCs w:val="24"/>
          <w:lang w:val="en-US"/>
        </w:rPr>
        <w:t xml:space="preserve"> 2008). Adapun Teknik Perseorangan (individual) seperti:</w:t>
      </w:r>
    </w:p>
    <w:p w14:paraId="1EAE5434" w14:textId="77777777" w:rsidR="00B70D3A" w:rsidRPr="00B70D3A" w:rsidRDefault="00B70D3A" w:rsidP="00E076A8">
      <w:pPr>
        <w:numPr>
          <w:ilvl w:val="0"/>
          <w:numId w:val="6"/>
        </w:numPr>
        <w:spacing w:line="240" w:lineRule="auto"/>
        <w:ind w:left="567" w:hanging="283"/>
        <w:jc w:val="both"/>
        <w:rPr>
          <w:rFonts w:ascii="Book Antiqua" w:hAnsi="Book Antiqua" w:hint="eastAsia"/>
          <w:bCs/>
          <w:sz w:val="24"/>
          <w:szCs w:val="24"/>
          <w:lang w:val="en-US"/>
        </w:rPr>
      </w:pPr>
      <w:r w:rsidRPr="00B70D3A">
        <w:rPr>
          <w:rFonts w:ascii="Book Antiqua" w:hAnsi="Book Antiqua"/>
          <w:bCs/>
          <w:sz w:val="24"/>
          <w:szCs w:val="24"/>
          <w:lang w:val="en-US"/>
        </w:rPr>
        <w:t>Teknik Kunjungan Kelas</w:t>
      </w:r>
    </w:p>
    <w:p w14:paraId="20E10A16"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Kunjungan kelas merupakan salah satu teknik yang digunakan oleh kepala madrasah untuk mengamati kegiatan pembelajaran secara langsung. Sedangkan ciri-ciri supervisi kunjungan kelas yaitu menentukan waktu kunjungan, bersifat individual, tidak ada pertemuan awal, waktu supervisi cukup singkat, yang disupervisi adalah kasus- kasus, kunjungan bisa dilakukan sebelum/sesudah pembelajaran (</w:t>
      </w:r>
      <w:proofErr w:type="gramStart"/>
      <w:r w:rsidRPr="00B70D3A">
        <w:rPr>
          <w:rFonts w:ascii="Book Antiqua" w:hAnsi="Book Antiqua"/>
          <w:bCs/>
          <w:sz w:val="24"/>
          <w:szCs w:val="24"/>
          <w:lang w:val="en-US"/>
        </w:rPr>
        <w:t>Made ;</w:t>
      </w:r>
      <w:proofErr w:type="gramEnd"/>
      <w:r w:rsidRPr="00B70D3A">
        <w:rPr>
          <w:rFonts w:ascii="Book Antiqua" w:hAnsi="Book Antiqua"/>
          <w:bCs/>
          <w:sz w:val="24"/>
          <w:szCs w:val="24"/>
          <w:lang w:val="en-US"/>
        </w:rPr>
        <w:t xml:space="preserve"> 2009).</w:t>
      </w:r>
    </w:p>
    <w:p w14:paraId="744CB47F" w14:textId="77777777" w:rsidR="00B70D3A" w:rsidRPr="00B70D3A" w:rsidRDefault="00B70D3A" w:rsidP="00E076A8">
      <w:pPr>
        <w:numPr>
          <w:ilvl w:val="0"/>
          <w:numId w:val="6"/>
        </w:numPr>
        <w:spacing w:line="240" w:lineRule="auto"/>
        <w:ind w:left="567" w:hanging="283"/>
        <w:jc w:val="both"/>
        <w:rPr>
          <w:rFonts w:ascii="Book Antiqua" w:hAnsi="Book Antiqua" w:hint="eastAsia"/>
          <w:bCs/>
          <w:sz w:val="24"/>
          <w:szCs w:val="24"/>
          <w:lang w:val="en-US"/>
        </w:rPr>
      </w:pPr>
      <w:r w:rsidRPr="00B70D3A">
        <w:rPr>
          <w:rFonts w:ascii="Book Antiqua" w:hAnsi="Book Antiqua"/>
          <w:bCs/>
          <w:sz w:val="24"/>
          <w:szCs w:val="24"/>
          <w:lang w:val="en-US"/>
        </w:rPr>
        <w:t>Teknik Obsevasi Kelas</w:t>
      </w:r>
    </w:p>
    <w:p w14:paraId="3DB5696B"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Melalui perkunjungan kelas, kepala madrasah dapat mengobservasi situasi belajar mengajar yang sedang berlangsung, sama halnya dengan kunjungan kelas, observasi juga diikuti dengan mengadakan diskusi antara kepala madrasah dan guru-guru yang dilakukan setelah selesai observasi untuk memperoleh informasi mengenai segala sesuatu yang terjadi dalam proses belajar mengajar.</w:t>
      </w:r>
    </w:p>
    <w:p w14:paraId="7399FC51" w14:textId="77777777" w:rsidR="00B70D3A" w:rsidRPr="00B70D3A" w:rsidRDefault="00B70D3A" w:rsidP="00E076A8">
      <w:pPr>
        <w:numPr>
          <w:ilvl w:val="0"/>
          <w:numId w:val="6"/>
        </w:numPr>
        <w:spacing w:line="240" w:lineRule="auto"/>
        <w:ind w:left="567" w:hanging="283"/>
        <w:jc w:val="both"/>
        <w:rPr>
          <w:rFonts w:ascii="Book Antiqua" w:hAnsi="Book Antiqua" w:hint="eastAsia"/>
          <w:bCs/>
          <w:sz w:val="24"/>
          <w:szCs w:val="24"/>
          <w:lang w:val="en-US"/>
        </w:rPr>
      </w:pPr>
      <w:r w:rsidRPr="00B70D3A">
        <w:rPr>
          <w:rFonts w:ascii="Book Antiqua" w:hAnsi="Book Antiqua"/>
          <w:bCs/>
          <w:sz w:val="24"/>
          <w:szCs w:val="24"/>
          <w:lang w:val="en-US"/>
        </w:rPr>
        <w:t>Diskusi secara Pribadi</w:t>
      </w:r>
    </w:p>
    <w:p w14:paraId="7571B672"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Merupakan teknik pengajaran yang efektif, karena memberikan kemungkinan yang seluas-luasnya kepada kepala sekolah atau pengawas untuk berbicara langsung dengan guru tentang masalah yang terkait dengan kemampuan profesional pribadi mereka dengan guru dan pengawas, guna membahas keluhan atau kekurangan yang sedang mereka hadapi.</w:t>
      </w:r>
    </w:p>
    <w:p w14:paraId="2671198B" w14:textId="77777777" w:rsidR="00B70D3A" w:rsidRPr="00B70D3A" w:rsidRDefault="00B70D3A" w:rsidP="00E076A8">
      <w:pPr>
        <w:numPr>
          <w:ilvl w:val="0"/>
          <w:numId w:val="6"/>
        </w:numPr>
        <w:spacing w:line="240" w:lineRule="auto"/>
        <w:ind w:left="567" w:hanging="283"/>
        <w:jc w:val="both"/>
        <w:rPr>
          <w:rFonts w:ascii="Book Antiqua" w:hAnsi="Book Antiqua" w:hint="eastAsia"/>
          <w:bCs/>
          <w:sz w:val="24"/>
          <w:szCs w:val="24"/>
          <w:lang w:val="en-US"/>
        </w:rPr>
      </w:pPr>
      <w:r w:rsidRPr="00B70D3A">
        <w:rPr>
          <w:rFonts w:ascii="Book Antiqua" w:hAnsi="Book Antiqua"/>
          <w:bCs/>
          <w:sz w:val="24"/>
          <w:szCs w:val="24"/>
          <w:lang w:val="en-US"/>
        </w:rPr>
        <w:t>Kegiatan Evaluasi Diri Guru dan Kepala Sekolah</w:t>
      </w:r>
    </w:p>
    <w:p w14:paraId="5BEDB326"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Melihat kemampuan diri sendiri dalam menyajikan materi pelajaran serta mencari kekurangannya merupakan salah satu tugas tersulit bagi guru, akan tetapi teknik ini sangat membantu guru untuk mengetahui kekurangan dan kita dapat membawa nilai tambah bagi hubungan antar guru dan pengawas, yang pada akhirnya dapat memberi nilai positif bagi kinerja belajar mengajar yang baik.</w:t>
      </w:r>
    </w:p>
    <w:p w14:paraId="48FEA7D9" w14:textId="77777777" w:rsidR="00B70D3A" w:rsidRPr="00B70D3A" w:rsidRDefault="00B70D3A" w:rsidP="00E076A8">
      <w:pPr>
        <w:numPr>
          <w:ilvl w:val="0"/>
          <w:numId w:val="5"/>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Teknik Kelompok</w:t>
      </w:r>
    </w:p>
    <w:p w14:paraId="6C7A1103" w14:textId="77777777" w:rsidR="00B70D3A" w:rsidRPr="00B70D3A" w:rsidRDefault="00B70D3A" w:rsidP="00E076A8">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Teknik kelompok ialah teknik-teknik yang dilaksanakan bersama-sama oleh supervisor dengan menggabungkan sejumlah guru dalam satu kelompok. Menurut M. Ngalim Purwanto, supevisi yang dilakukan secara kelompok ialah:</w:t>
      </w:r>
    </w:p>
    <w:p w14:paraId="21EB907C" w14:textId="77777777" w:rsidR="00B70D3A" w:rsidRPr="00B70D3A" w:rsidRDefault="00B70D3A" w:rsidP="00E076A8">
      <w:pPr>
        <w:numPr>
          <w:ilvl w:val="0"/>
          <w:numId w:val="7"/>
        </w:numPr>
        <w:spacing w:line="240" w:lineRule="auto"/>
        <w:ind w:left="567" w:hanging="283"/>
        <w:jc w:val="both"/>
        <w:rPr>
          <w:rFonts w:ascii="Book Antiqua" w:hAnsi="Book Antiqua" w:hint="eastAsia"/>
          <w:bCs/>
          <w:sz w:val="24"/>
          <w:szCs w:val="24"/>
          <w:lang w:val="en-US"/>
        </w:rPr>
      </w:pPr>
      <w:r w:rsidRPr="00B70D3A">
        <w:rPr>
          <w:rFonts w:ascii="Book Antiqua" w:hAnsi="Book Antiqua"/>
          <w:bCs/>
          <w:sz w:val="24"/>
          <w:szCs w:val="24"/>
          <w:lang w:val="en-US"/>
        </w:rPr>
        <w:lastRenderedPageBreak/>
        <w:t>Mengadakan pertemuan atau rapat</w:t>
      </w:r>
    </w:p>
    <w:p w14:paraId="6512AA34"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Seorang kepala madrasah dalam menjalankan tugas-tugasnya berdasarkan rencana yang disusunnya, termasuk di dalam perencanaan itu salah satunya mengadakan rapat-rapat secara periodik dengan guru-guru.</w:t>
      </w:r>
    </w:p>
    <w:p w14:paraId="18187FD5"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Tujuan utama rapat guru adalah untuk meningkatkan program sekolah dan kualitas individu serta memberikan kesempatan untuk bekerja sama, merencanakan staf, berbicara dengan orang lain, dan belajar tentang sekolah secara keseluruhan.</w:t>
      </w:r>
    </w:p>
    <w:p w14:paraId="7EECDA47" w14:textId="77777777" w:rsidR="00B70D3A" w:rsidRPr="00B70D3A" w:rsidRDefault="00B70D3A" w:rsidP="00E076A8">
      <w:pPr>
        <w:numPr>
          <w:ilvl w:val="0"/>
          <w:numId w:val="7"/>
        </w:numPr>
        <w:spacing w:line="240" w:lineRule="auto"/>
        <w:ind w:left="567" w:hanging="283"/>
        <w:jc w:val="both"/>
        <w:rPr>
          <w:rFonts w:ascii="Book Antiqua" w:hAnsi="Book Antiqua" w:hint="eastAsia"/>
          <w:bCs/>
          <w:sz w:val="24"/>
          <w:szCs w:val="24"/>
          <w:lang w:val="en-US"/>
        </w:rPr>
      </w:pPr>
      <w:r w:rsidRPr="00B70D3A">
        <w:rPr>
          <w:rFonts w:ascii="Book Antiqua" w:hAnsi="Book Antiqua"/>
          <w:bCs/>
          <w:sz w:val="24"/>
          <w:szCs w:val="24"/>
          <w:lang w:val="en-US"/>
        </w:rPr>
        <w:t>Mengadakan diskusi kelompok</w:t>
      </w:r>
    </w:p>
    <w:p w14:paraId="5F7ED612" w14:textId="77777777" w:rsidR="00B70D3A" w:rsidRPr="00B70D3A" w:rsidRDefault="00B70D3A" w:rsidP="00E076A8">
      <w:pPr>
        <w:spacing w:line="240" w:lineRule="auto"/>
        <w:ind w:left="567" w:firstLine="720"/>
        <w:jc w:val="both"/>
        <w:rPr>
          <w:rFonts w:ascii="Book Antiqua" w:hAnsi="Book Antiqua" w:hint="eastAsia"/>
          <w:bCs/>
          <w:sz w:val="24"/>
          <w:szCs w:val="24"/>
          <w:lang w:val="en-US"/>
        </w:rPr>
      </w:pPr>
      <w:r w:rsidRPr="00B70D3A">
        <w:rPr>
          <w:rFonts w:ascii="Book Antiqua" w:hAnsi="Book Antiqua"/>
          <w:bCs/>
          <w:sz w:val="24"/>
          <w:szCs w:val="24"/>
          <w:lang w:val="en-US"/>
        </w:rPr>
        <w:t>Diskusi ini dapat diadakan dengan membentuk kelompok-kelompok di bidang studi sejenis, kemudian kelompok-kelompok tersebut diprogramkan untuk mengadakan diskusi-diskusi untuk membicarakan hal-hal yang berhubungan dengan usaha pengembangan dan perencanaan proses KBM.</w:t>
      </w:r>
    </w:p>
    <w:p w14:paraId="1FE7492E" w14:textId="77777777" w:rsidR="00B70D3A" w:rsidRPr="00B70D3A" w:rsidRDefault="00B70D3A" w:rsidP="00B70D3A">
      <w:pPr>
        <w:spacing w:line="240" w:lineRule="auto"/>
        <w:ind w:firstLine="720"/>
        <w:jc w:val="both"/>
        <w:rPr>
          <w:rFonts w:ascii="Book Antiqua" w:hAnsi="Book Antiqua" w:hint="eastAsia"/>
          <w:bCs/>
          <w:sz w:val="24"/>
          <w:szCs w:val="24"/>
          <w:lang w:val="en-US"/>
        </w:rPr>
      </w:pPr>
    </w:p>
    <w:p w14:paraId="06EF3EFC" w14:textId="77777777" w:rsidR="00B70D3A" w:rsidRPr="00B70D3A" w:rsidRDefault="00B70D3A" w:rsidP="00E076A8">
      <w:pPr>
        <w:spacing w:line="240" w:lineRule="auto"/>
        <w:jc w:val="both"/>
        <w:rPr>
          <w:rFonts w:ascii="Book Antiqua" w:hAnsi="Book Antiqua" w:hint="eastAsia"/>
          <w:b/>
          <w:sz w:val="24"/>
          <w:szCs w:val="24"/>
          <w:lang w:val="en-US"/>
        </w:rPr>
      </w:pPr>
      <w:r w:rsidRPr="00B70D3A">
        <w:rPr>
          <w:rFonts w:ascii="Book Antiqua" w:hAnsi="Book Antiqua"/>
          <w:b/>
          <w:sz w:val="24"/>
          <w:szCs w:val="24"/>
          <w:lang w:val="en-US"/>
        </w:rPr>
        <w:t>Tahapan Penyusunan Program Supervisi Pendidikan</w:t>
      </w:r>
    </w:p>
    <w:p w14:paraId="234FF1C9" w14:textId="77777777" w:rsidR="00B70D3A" w:rsidRPr="00B70D3A" w:rsidRDefault="00B70D3A" w:rsidP="00B70D3A">
      <w:pPr>
        <w:spacing w:line="240" w:lineRule="auto"/>
        <w:ind w:firstLine="720"/>
        <w:jc w:val="both"/>
        <w:rPr>
          <w:rFonts w:ascii="Book Antiqua" w:hAnsi="Book Antiqua" w:hint="eastAsia"/>
          <w:bCs/>
          <w:sz w:val="24"/>
          <w:szCs w:val="24"/>
          <w:lang w:val="en-US"/>
        </w:rPr>
      </w:pPr>
      <w:bookmarkStart w:id="5" w:name="_Hlk192440099"/>
      <w:r w:rsidRPr="00B70D3A">
        <w:rPr>
          <w:rFonts w:ascii="Book Antiqua" w:hAnsi="Book Antiqua"/>
          <w:bCs/>
          <w:sz w:val="24"/>
          <w:szCs w:val="24"/>
          <w:lang w:val="en-US"/>
        </w:rPr>
        <w:t>Dalam melaksanakan program supervisi diperlukan tahapan dalam menyusun program supervisi, antara lain:</w:t>
      </w:r>
    </w:p>
    <w:bookmarkEnd w:id="5"/>
    <w:p w14:paraId="4CFB7440" w14:textId="77777777" w:rsidR="00B70D3A" w:rsidRPr="00B70D3A" w:rsidRDefault="00B70D3A" w:rsidP="00E076A8">
      <w:pPr>
        <w:numPr>
          <w:ilvl w:val="0"/>
          <w:numId w:val="8"/>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Kegiatan Perencanaan</w:t>
      </w:r>
    </w:p>
    <w:p w14:paraId="65A798FC" w14:textId="77777777" w:rsidR="00B70D3A" w:rsidRPr="00B70D3A" w:rsidRDefault="00B70D3A" w:rsidP="00E076A8">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Identifikasi masalah juga termasuk dalam merencanakan kegiatan. Supervisi perencanaan mencakup 1) kegiatan ini diawali dengan mengumpulkan data melalui kunjungan kelas, pertemuan pribadi, atau kegiatan rapat, 2) mengolah data yang dikumpulkan, 3) membagi data sesuai dengan bidang masalah, 4) membuat kesimpulan mengenai sasaran masalah, dan 5) menentukan metode yang tepat untuk meningkatkan kemampuan profesional guru.</w:t>
      </w:r>
    </w:p>
    <w:p w14:paraId="69A4DE4D" w14:textId="77777777" w:rsidR="00B70D3A" w:rsidRPr="00B70D3A" w:rsidRDefault="00B70D3A" w:rsidP="00E076A8">
      <w:pPr>
        <w:numPr>
          <w:ilvl w:val="0"/>
          <w:numId w:val="8"/>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Kegiatan Pelaksanaan</w:t>
      </w:r>
    </w:p>
    <w:p w14:paraId="74F1193E" w14:textId="77777777" w:rsidR="00B70D3A" w:rsidRPr="00B70D3A" w:rsidRDefault="00B70D3A" w:rsidP="00E076A8">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Kegiatan pelaksanaan adalah kegiatan nyata yang bertujuan untuk membantu guru dan pelatih melaksanakan kegiatan belajar mengajar secara efektif. Kegiatan ini harus dilakukan sesuai dengan rencana yang telah ditetapkan dan dimonitor untuk memastikan bahwa proses dan hasil pelaksanaannya berhasil.</w:t>
      </w:r>
    </w:p>
    <w:p w14:paraId="60626797" w14:textId="77777777" w:rsidR="00B70D3A" w:rsidRPr="00B70D3A" w:rsidRDefault="00B70D3A" w:rsidP="00E076A8">
      <w:pPr>
        <w:numPr>
          <w:ilvl w:val="0"/>
          <w:numId w:val="8"/>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Melakukan Evaluasi</w:t>
      </w:r>
    </w:p>
    <w:p w14:paraId="3A2D06AA" w14:textId="77777777" w:rsidR="00B70D3A" w:rsidRPr="00B70D3A" w:rsidRDefault="00B70D3A" w:rsidP="00E076A8">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Evaluasi adalah upaya untuk mengevaluasi apakah pengendalian berfungsi dengan baik atau tidak. Proses evaluasi dilakukan secara menyeluruh. Evaluasi pengendalian yang membuahkan hasil akan digunakan sebagai dasar untuk pembuatan rencana perencanaan berikutnya. Tujuan yang telah ditetapkan mengarahkan evaluasi, menurut Soetopo dan Soemanto. Tujuan penuntun dirumuskan sesuai dengan gaya dan tujuan sekolah. Burhanuddin menyatakan bahwa proses pengenalan supervisi terdiri dari tiga tahap yakni: pra-rapat, observasi guru dan pertemuan.</w:t>
      </w:r>
    </w:p>
    <w:p w14:paraId="6C65766E" w14:textId="77777777" w:rsidR="00B70D3A" w:rsidRPr="00B70D3A" w:rsidRDefault="00B70D3A" w:rsidP="00E076A8">
      <w:pPr>
        <w:numPr>
          <w:ilvl w:val="0"/>
          <w:numId w:val="8"/>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Adanya Tindak Lanjut Supervisi</w:t>
      </w:r>
    </w:p>
    <w:p w14:paraId="0B7D4F87" w14:textId="77777777" w:rsidR="00B70D3A" w:rsidRPr="00B70D3A" w:rsidRDefault="00B70D3A" w:rsidP="00E076A8">
      <w:pPr>
        <w:spacing w:line="240" w:lineRule="auto"/>
        <w:ind w:left="284" w:firstLine="720"/>
        <w:jc w:val="both"/>
        <w:rPr>
          <w:rFonts w:ascii="Book Antiqua" w:hAnsi="Book Antiqua" w:hint="eastAsia"/>
          <w:bCs/>
          <w:sz w:val="24"/>
          <w:szCs w:val="24"/>
          <w:lang w:val="en-US"/>
        </w:rPr>
      </w:pPr>
      <w:r w:rsidRPr="00B70D3A">
        <w:rPr>
          <w:rFonts w:ascii="Book Antiqua" w:hAnsi="Book Antiqua"/>
          <w:bCs/>
          <w:sz w:val="24"/>
          <w:szCs w:val="24"/>
          <w:lang w:val="en-US"/>
        </w:rPr>
        <w:t>Beberapa bentuk kegiatan berikut dapat digunakan untuk melanjutkan kepemimpinan akademik: 1) Kegiatan pembinaan, 2) Program Kegiatan Pemantauan Hasil Bimbingan Belajar.</w:t>
      </w:r>
    </w:p>
    <w:p w14:paraId="099A8268" w14:textId="77777777" w:rsidR="00E076A8" w:rsidRDefault="00E076A8" w:rsidP="00E076A8">
      <w:pPr>
        <w:spacing w:line="240" w:lineRule="auto"/>
        <w:jc w:val="both"/>
        <w:rPr>
          <w:rFonts w:ascii="Book Antiqua" w:hAnsi="Book Antiqua" w:hint="eastAsia"/>
          <w:b/>
          <w:sz w:val="24"/>
          <w:szCs w:val="24"/>
          <w:lang w:val="en-US"/>
        </w:rPr>
      </w:pPr>
    </w:p>
    <w:p w14:paraId="6160A15E" w14:textId="72B7A0A3" w:rsidR="00B70D3A" w:rsidRPr="00B70D3A" w:rsidRDefault="00B70D3A" w:rsidP="00E076A8">
      <w:pPr>
        <w:spacing w:line="240" w:lineRule="auto"/>
        <w:jc w:val="both"/>
        <w:rPr>
          <w:rFonts w:ascii="Book Antiqua" w:hAnsi="Book Antiqua" w:hint="eastAsia"/>
          <w:b/>
          <w:sz w:val="24"/>
          <w:szCs w:val="24"/>
          <w:lang w:val="en-US"/>
        </w:rPr>
      </w:pPr>
      <w:r w:rsidRPr="00B70D3A">
        <w:rPr>
          <w:rFonts w:ascii="Book Antiqua" w:hAnsi="Book Antiqua"/>
          <w:b/>
          <w:sz w:val="24"/>
          <w:szCs w:val="24"/>
          <w:lang w:val="en-US"/>
        </w:rPr>
        <w:t>Manfaat Pelaksanaan Program Supervisi Pendidikan</w:t>
      </w:r>
    </w:p>
    <w:p w14:paraId="531B7D3F" w14:textId="308FD011" w:rsidR="00B70D3A" w:rsidRPr="00B70D3A" w:rsidRDefault="00E076A8" w:rsidP="00B70D3A">
      <w:pPr>
        <w:spacing w:line="240" w:lineRule="auto"/>
        <w:ind w:firstLine="720"/>
        <w:jc w:val="both"/>
        <w:rPr>
          <w:rFonts w:ascii="Book Antiqua" w:hAnsi="Book Antiqua" w:hint="eastAsia"/>
          <w:bCs/>
          <w:sz w:val="24"/>
          <w:szCs w:val="24"/>
          <w:lang w:val="en-US"/>
        </w:rPr>
      </w:pPr>
      <w:r>
        <w:rPr>
          <w:rFonts w:ascii="Book Antiqua" w:hAnsi="Book Antiqua"/>
          <w:bCs/>
          <w:sz w:val="24"/>
          <w:szCs w:val="24"/>
          <w:lang w:val="en-US"/>
        </w:rPr>
        <w:lastRenderedPageBreak/>
        <w:t xml:space="preserve">Setelah kepala sekolah selesai melakukan </w:t>
      </w:r>
      <w:r w:rsidR="00A6264D">
        <w:rPr>
          <w:rFonts w:ascii="Book Antiqua" w:hAnsi="Book Antiqua"/>
          <w:bCs/>
          <w:sz w:val="24"/>
          <w:szCs w:val="24"/>
          <w:lang w:val="en-US"/>
        </w:rPr>
        <w:t>supervisi terhadap semua guru baik dalam kelas maupun luar kelas. Akan mendapatkan sebuah m</w:t>
      </w:r>
      <w:r w:rsidR="00B70D3A" w:rsidRPr="00B70D3A">
        <w:rPr>
          <w:rFonts w:ascii="Book Antiqua" w:hAnsi="Book Antiqua"/>
          <w:bCs/>
          <w:sz w:val="24"/>
          <w:szCs w:val="24"/>
          <w:lang w:val="en-US"/>
        </w:rPr>
        <w:t>anfaat dari adanya supervisi dalam pendidikan meliputi:</w:t>
      </w:r>
    </w:p>
    <w:p w14:paraId="60A0BB84" w14:textId="77777777" w:rsidR="00B70D3A" w:rsidRPr="00B70D3A" w:rsidRDefault="00B70D3A" w:rsidP="00E076A8">
      <w:pPr>
        <w:numPr>
          <w:ilvl w:val="0"/>
          <w:numId w:val="9"/>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Dapat menemukan kegiatan yang sudah sesuai dengan tujuan,</w:t>
      </w:r>
    </w:p>
    <w:p w14:paraId="1146AACC" w14:textId="77777777" w:rsidR="00B70D3A" w:rsidRPr="00B70D3A" w:rsidRDefault="00B70D3A" w:rsidP="00E076A8">
      <w:pPr>
        <w:numPr>
          <w:ilvl w:val="0"/>
          <w:numId w:val="9"/>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Dapat menemukan kegiatan yang belum sesuai dengan tujuan,</w:t>
      </w:r>
    </w:p>
    <w:p w14:paraId="5F13008A" w14:textId="77777777" w:rsidR="00B70D3A" w:rsidRPr="00B70D3A" w:rsidRDefault="00B70D3A" w:rsidP="00E076A8">
      <w:pPr>
        <w:numPr>
          <w:ilvl w:val="0"/>
          <w:numId w:val="9"/>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Dapat memberikan arahan tentang hal-hal yang perlu diperbaiki terlebih dahulu,</w:t>
      </w:r>
    </w:p>
    <w:p w14:paraId="7708A351" w14:textId="77777777" w:rsidR="00B70D3A" w:rsidRPr="00B70D3A" w:rsidRDefault="00B70D3A" w:rsidP="00E076A8">
      <w:pPr>
        <w:numPr>
          <w:ilvl w:val="0"/>
          <w:numId w:val="9"/>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Dapat mengetahui siapa saja yang perlu dilatih, seperti guru, kepala sekolah, pegawai tata usaha, dan penjaga sekolah,</w:t>
      </w:r>
    </w:p>
    <w:p w14:paraId="216E5DED" w14:textId="77777777" w:rsidR="00B70D3A" w:rsidRPr="00B70D3A" w:rsidRDefault="00B70D3A" w:rsidP="00E076A8">
      <w:pPr>
        <w:numPr>
          <w:ilvl w:val="0"/>
          <w:numId w:val="9"/>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Mengetahui siapa yang perlu diganti,</w:t>
      </w:r>
    </w:p>
    <w:p w14:paraId="22161E8C" w14:textId="77777777" w:rsidR="00B70D3A" w:rsidRPr="00B70D3A" w:rsidRDefault="00B70D3A" w:rsidP="00E076A8">
      <w:pPr>
        <w:numPr>
          <w:ilvl w:val="0"/>
          <w:numId w:val="9"/>
        </w:numPr>
        <w:spacing w:line="240" w:lineRule="auto"/>
        <w:ind w:left="284" w:hanging="284"/>
        <w:jc w:val="both"/>
        <w:rPr>
          <w:rFonts w:ascii="Book Antiqua" w:hAnsi="Book Antiqua" w:hint="eastAsia"/>
          <w:bCs/>
          <w:sz w:val="24"/>
          <w:szCs w:val="24"/>
          <w:lang w:val="en-US"/>
        </w:rPr>
      </w:pPr>
      <w:r w:rsidRPr="00B70D3A">
        <w:rPr>
          <w:rFonts w:ascii="Book Antiqua" w:hAnsi="Book Antiqua"/>
          <w:bCs/>
          <w:sz w:val="24"/>
          <w:szCs w:val="24"/>
          <w:lang w:val="en-US"/>
        </w:rPr>
        <w:t>Mengetahui buku-buku yang tidak sesuai dengan tujuan pengajaran.</w:t>
      </w:r>
    </w:p>
    <w:p w14:paraId="1333AF4B" w14:textId="77777777" w:rsidR="00CF4C44" w:rsidRPr="00CF4C44" w:rsidRDefault="00CF4C44" w:rsidP="00A6264D">
      <w:pPr>
        <w:spacing w:line="240" w:lineRule="auto"/>
        <w:jc w:val="both"/>
        <w:rPr>
          <w:rFonts w:ascii="Book Antiqua" w:hAnsi="Book Antiqua" w:hint="eastAsia"/>
          <w:sz w:val="24"/>
          <w:szCs w:val="24"/>
        </w:rPr>
      </w:pPr>
    </w:p>
    <w:p w14:paraId="40D87DCE" w14:textId="77777777" w:rsidR="00CF4C44" w:rsidRPr="00CF4C44" w:rsidRDefault="0014732C" w:rsidP="00CF4C44">
      <w:pPr>
        <w:spacing w:line="240" w:lineRule="auto"/>
        <w:jc w:val="both"/>
        <w:rPr>
          <w:rFonts w:ascii="Book Antiqua" w:hAnsi="Book Antiqua" w:hint="eastAsia"/>
          <w:b/>
          <w:sz w:val="24"/>
          <w:szCs w:val="24"/>
          <w:lang w:val="en-US"/>
        </w:rPr>
      </w:pPr>
      <w:r>
        <w:rPr>
          <w:rFonts w:ascii="Book Antiqua" w:hAnsi="Book Antiqua"/>
          <w:b/>
          <w:sz w:val="24"/>
          <w:szCs w:val="24"/>
          <w:lang w:val="en-US"/>
        </w:rPr>
        <w:t>KESIMPULAN</w:t>
      </w:r>
    </w:p>
    <w:p w14:paraId="49B2D348" w14:textId="77777777" w:rsidR="00A6264D" w:rsidRPr="00A6264D" w:rsidRDefault="00A6264D" w:rsidP="00A6264D">
      <w:pPr>
        <w:spacing w:line="240" w:lineRule="auto"/>
        <w:ind w:firstLine="720"/>
        <w:jc w:val="both"/>
        <w:rPr>
          <w:rFonts w:ascii="Book Antiqua" w:hAnsi="Book Antiqua" w:hint="eastAsia"/>
          <w:sz w:val="24"/>
          <w:szCs w:val="24"/>
          <w:lang w:val="en-US"/>
        </w:rPr>
      </w:pPr>
      <w:r w:rsidRPr="00A6264D">
        <w:rPr>
          <w:rFonts w:ascii="Book Antiqua" w:hAnsi="Book Antiqua"/>
          <w:sz w:val="24"/>
          <w:szCs w:val="24"/>
          <w:lang w:val="en-US"/>
        </w:rPr>
        <w:t>Banyak model supervisi yang telah dikemukakan oleh berbagai ahli pendidikan. Dalam mengklasifikasikan model tersebut antara satu ahli dengan lainnya memiliki perbedaan, dengan kata lain para ahlipun memiliki pemahaman yang berbeda tentang model-model supervisi tersebut. Macam-macam model supervise pendidikan, antara lain:</w:t>
      </w:r>
    </w:p>
    <w:p w14:paraId="6C6053E9" w14:textId="77777777" w:rsidR="00A6264D" w:rsidRPr="00A6264D" w:rsidRDefault="00A6264D" w:rsidP="00A6264D">
      <w:pPr>
        <w:numPr>
          <w:ilvl w:val="0"/>
          <w:numId w:val="10"/>
        </w:numPr>
        <w:spacing w:line="240" w:lineRule="auto"/>
        <w:ind w:left="284" w:hanging="284"/>
        <w:jc w:val="both"/>
        <w:rPr>
          <w:rFonts w:ascii="Book Antiqua" w:hAnsi="Book Antiqua" w:hint="eastAsia"/>
          <w:sz w:val="24"/>
          <w:szCs w:val="24"/>
          <w:lang w:val="en-US"/>
        </w:rPr>
      </w:pPr>
      <w:r w:rsidRPr="00A6264D">
        <w:rPr>
          <w:rFonts w:ascii="Book Antiqua" w:hAnsi="Book Antiqua"/>
          <w:sz w:val="24"/>
          <w:szCs w:val="24"/>
          <w:lang w:val="en-US"/>
        </w:rPr>
        <w:t>Model supervisi konvensional (tradisional)</w:t>
      </w:r>
    </w:p>
    <w:p w14:paraId="467FFAEB" w14:textId="77777777" w:rsidR="00A6264D" w:rsidRPr="00A6264D" w:rsidRDefault="00A6264D" w:rsidP="00A6264D">
      <w:pPr>
        <w:numPr>
          <w:ilvl w:val="0"/>
          <w:numId w:val="10"/>
        </w:numPr>
        <w:spacing w:line="240" w:lineRule="auto"/>
        <w:ind w:left="284" w:hanging="284"/>
        <w:jc w:val="both"/>
        <w:rPr>
          <w:rFonts w:ascii="Book Antiqua" w:hAnsi="Book Antiqua" w:hint="eastAsia"/>
          <w:sz w:val="24"/>
          <w:szCs w:val="24"/>
          <w:lang w:val="en-US"/>
        </w:rPr>
      </w:pPr>
      <w:r w:rsidRPr="00A6264D">
        <w:rPr>
          <w:rFonts w:ascii="Book Antiqua" w:hAnsi="Book Antiqua"/>
          <w:sz w:val="24"/>
          <w:szCs w:val="24"/>
          <w:lang w:val="en-US"/>
        </w:rPr>
        <w:t>Model supervisi ilmiah</w:t>
      </w:r>
    </w:p>
    <w:p w14:paraId="36C9EB27" w14:textId="77777777" w:rsidR="00A6264D" w:rsidRPr="00A6264D" w:rsidRDefault="00A6264D" w:rsidP="00A6264D">
      <w:pPr>
        <w:numPr>
          <w:ilvl w:val="0"/>
          <w:numId w:val="10"/>
        </w:numPr>
        <w:spacing w:line="240" w:lineRule="auto"/>
        <w:ind w:left="284" w:hanging="284"/>
        <w:jc w:val="both"/>
        <w:rPr>
          <w:rFonts w:ascii="Book Antiqua" w:hAnsi="Book Antiqua" w:hint="eastAsia"/>
          <w:sz w:val="24"/>
          <w:szCs w:val="24"/>
          <w:lang w:val="en-US"/>
        </w:rPr>
      </w:pPr>
      <w:r w:rsidRPr="00A6264D">
        <w:rPr>
          <w:rFonts w:ascii="Book Antiqua" w:hAnsi="Book Antiqua"/>
          <w:sz w:val="24"/>
          <w:szCs w:val="24"/>
          <w:lang w:val="en-US"/>
        </w:rPr>
        <w:t>Model supervisi klinis</w:t>
      </w:r>
    </w:p>
    <w:p w14:paraId="7B4F1294" w14:textId="77777777" w:rsidR="00A6264D" w:rsidRPr="00A6264D" w:rsidRDefault="00A6264D" w:rsidP="00A6264D">
      <w:pPr>
        <w:numPr>
          <w:ilvl w:val="0"/>
          <w:numId w:val="10"/>
        </w:numPr>
        <w:spacing w:line="240" w:lineRule="auto"/>
        <w:ind w:left="284" w:hanging="284"/>
        <w:jc w:val="both"/>
        <w:rPr>
          <w:rFonts w:ascii="Book Antiqua" w:hAnsi="Book Antiqua" w:hint="eastAsia"/>
          <w:sz w:val="24"/>
          <w:szCs w:val="24"/>
          <w:lang w:val="en-US"/>
        </w:rPr>
      </w:pPr>
      <w:r w:rsidRPr="00A6264D">
        <w:rPr>
          <w:rFonts w:ascii="Book Antiqua" w:hAnsi="Book Antiqua"/>
          <w:sz w:val="24"/>
          <w:szCs w:val="24"/>
          <w:lang w:val="en-US"/>
        </w:rPr>
        <w:t>Model supervisi aristik</w:t>
      </w:r>
    </w:p>
    <w:p w14:paraId="2388A8AF" w14:textId="77777777" w:rsidR="00A6264D" w:rsidRPr="00A6264D" w:rsidRDefault="00A6264D" w:rsidP="00A6264D">
      <w:pPr>
        <w:spacing w:line="240" w:lineRule="auto"/>
        <w:ind w:firstLine="720"/>
        <w:jc w:val="both"/>
        <w:rPr>
          <w:rFonts w:ascii="Book Antiqua" w:hAnsi="Book Antiqua" w:hint="eastAsia"/>
          <w:bCs/>
          <w:sz w:val="24"/>
          <w:szCs w:val="24"/>
          <w:lang w:val="en-US"/>
        </w:rPr>
      </w:pPr>
      <w:r w:rsidRPr="00A6264D">
        <w:rPr>
          <w:rFonts w:ascii="Book Antiqua" w:hAnsi="Book Antiqua"/>
          <w:bCs/>
          <w:sz w:val="24"/>
          <w:szCs w:val="24"/>
          <w:lang w:val="en-US"/>
        </w:rPr>
        <w:t>Supervisi dapat dilakukan dengan berbagai cara, dengan tujuan agar apa yang diharapkan bersama dapat menjadi kenyataan. Secara garis besar cara/teknik supervisi dapat digolongkan menjadi dua yaitu perseorangan (individual) dan kelompok. Teknik individu digunakan oleh guru secara mandiri, sedangkan teknik kelompok lebih menekankan kerja tim dalam memecahkan masalah yang ada.</w:t>
      </w:r>
    </w:p>
    <w:p w14:paraId="4CBC1139" w14:textId="77777777" w:rsidR="00A6264D" w:rsidRPr="00A6264D" w:rsidRDefault="00A6264D" w:rsidP="00A6264D">
      <w:pPr>
        <w:spacing w:line="240" w:lineRule="auto"/>
        <w:ind w:firstLine="720"/>
        <w:jc w:val="both"/>
        <w:rPr>
          <w:rFonts w:ascii="Book Antiqua" w:hAnsi="Book Antiqua" w:hint="eastAsia"/>
          <w:bCs/>
          <w:sz w:val="24"/>
          <w:szCs w:val="24"/>
          <w:lang w:val="en-US"/>
        </w:rPr>
      </w:pPr>
      <w:r w:rsidRPr="00A6264D">
        <w:rPr>
          <w:rFonts w:ascii="Book Antiqua" w:hAnsi="Book Antiqua"/>
          <w:bCs/>
          <w:sz w:val="24"/>
          <w:szCs w:val="24"/>
          <w:lang w:val="en-US"/>
        </w:rPr>
        <w:t>Dalam melaksanakan program supervisi diperlukan tahapan dalam menyusun program supervisi, antara lain:</w:t>
      </w:r>
    </w:p>
    <w:p w14:paraId="65ED94C4" w14:textId="77777777" w:rsidR="00A6264D" w:rsidRPr="00A6264D" w:rsidRDefault="00A6264D" w:rsidP="00A6264D">
      <w:pPr>
        <w:numPr>
          <w:ilvl w:val="0"/>
          <w:numId w:val="11"/>
        </w:numPr>
        <w:spacing w:line="240" w:lineRule="auto"/>
        <w:ind w:left="284" w:hanging="284"/>
        <w:jc w:val="both"/>
        <w:rPr>
          <w:rFonts w:ascii="Book Antiqua" w:hAnsi="Book Antiqua" w:hint="eastAsia"/>
          <w:bCs/>
          <w:sz w:val="24"/>
          <w:szCs w:val="24"/>
          <w:lang w:val="en-US"/>
        </w:rPr>
      </w:pPr>
      <w:r w:rsidRPr="00A6264D">
        <w:rPr>
          <w:rFonts w:ascii="Book Antiqua" w:hAnsi="Book Antiqua"/>
          <w:bCs/>
          <w:sz w:val="24"/>
          <w:szCs w:val="24"/>
          <w:lang w:val="en-US"/>
        </w:rPr>
        <w:t>Kegiatan perencanaan</w:t>
      </w:r>
    </w:p>
    <w:p w14:paraId="667113F8" w14:textId="77777777" w:rsidR="00A6264D" w:rsidRPr="00A6264D" w:rsidRDefault="00A6264D" w:rsidP="00A6264D">
      <w:pPr>
        <w:numPr>
          <w:ilvl w:val="0"/>
          <w:numId w:val="11"/>
        </w:numPr>
        <w:spacing w:line="240" w:lineRule="auto"/>
        <w:ind w:left="284" w:hanging="284"/>
        <w:jc w:val="both"/>
        <w:rPr>
          <w:rFonts w:ascii="Book Antiqua" w:hAnsi="Book Antiqua" w:hint="eastAsia"/>
          <w:bCs/>
          <w:sz w:val="24"/>
          <w:szCs w:val="24"/>
          <w:lang w:val="en-US"/>
        </w:rPr>
      </w:pPr>
      <w:r w:rsidRPr="00A6264D">
        <w:rPr>
          <w:rFonts w:ascii="Book Antiqua" w:hAnsi="Book Antiqua"/>
          <w:bCs/>
          <w:sz w:val="24"/>
          <w:szCs w:val="24"/>
          <w:lang w:val="en-US"/>
        </w:rPr>
        <w:t>Kegiatan pelaksanaan</w:t>
      </w:r>
    </w:p>
    <w:p w14:paraId="1B17F919" w14:textId="77777777" w:rsidR="00A6264D" w:rsidRPr="00A6264D" w:rsidRDefault="00A6264D" w:rsidP="00A6264D">
      <w:pPr>
        <w:numPr>
          <w:ilvl w:val="0"/>
          <w:numId w:val="11"/>
        </w:numPr>
        <w:spacing w:line="240" w:lineRule="auto"/>
        <w:ind w:left="284" w:hanging="284"/>
        <w:jc w:val="both"/>
        <w:rPr>
          <w:rFonts w:ascii="Book Antiqua" w:hAnsi="Book Antiqua" w:hint="eastAsia"/>
          <w:bCs/>
          <w:sz w:val="24"/>
          <w:szCs w:val="24"/>
          <w:lang w:val="en-US"/>
        </w:rPr>
      </w:pPr>
      <w:r w:rsidRPr="00A6264D">
        <w:rPr>
          <w:rFonts w:ascii="Book Antiqua" w:hAnsi="Book Antiqua"/>
          <w:bCs/>
          <w:sz w:val="24"/>
          <w:szCs w:val="24"/>
          <w:lang w:val="en-US"/>
        </w:rPr>
        <w:t>Kegiatan evaluasi</w:t>
      </w:r>
    </w:p>
    <w:p w14:paraId="01BBEC0F" w14:textId="77777777" w:rsidR="00A6264D" w:rsidRPr="00A6264D" w:rsidRDefault="00A6264D" w:rsidP="00A6264D">
      <w:pPr>
        <w:numPr>
          <w:ilvl w:val="0"/>
          <w:numId w:val="11"/>
        </w:numPr>
        <w:spacing w:line="240" w:lineRule="auto"/>
        <w:ind w:left="284" w:hanging="284"/>
        <w:jc w:val="both"/>
        <w:rPr>
          <w:rFonts w:ascii="Book Antiqua" w:hAnsi="Book Antiqua" w:hint="eastAsia"/>
          <w:bCs/>
          <w:sz w:val="24"/>
          <w:szCs w:val="24"/>
          <w:lang w:val="en-US"/>
        </w:rPr>
      </w:pPr>
      <w:r w:rsidRPr="00A6264D">
        <w:rPr>
          <w:rFonts w:ascii="Book Antiqua" w:hAnsi="Book Antiqua"/>
          <w:bCs/>
          <w:sz w:val="24"/>
          <w:szCs w:val="24"/>
          <w:lang w:val="en-US"/>
        </w:rPr>
        <w:t>Kegiatan tindak lanjut supervisi</w:t>
      </w:r>
    </w:p>
    <w:p w14:paraId="7A3E9631" w14:textId="77777777" w:rsidR="00CE0FDB" w:rsidRDefault="00CE0FDB">
      <w:pPr>
        <w:widowControl/>
        <w:spacing w:after="200" w:line="276" w:lineRule="auto"/>
        <w:rPr>
          <w:rFonts w:ascii="Book Antiqua" w:hAnsi="Book Antiqua" w:hint="eastAsia"/>
          <w:b/>
          <w:sz w:val="24"/>
          <w:szCs w:val="24"/>
          <w:lang w:val="en-US"/>
        </w:rPr>
      </w:pPr>
      <w:r>
        <w:rPr>
          <w:rFonts w:ascii="Book Antiqua" w:hAnsi="Book Antiqua"/>
          <w:b/>
          <w:sz w:val="24"/>
          <w:szCs w:val="24"/>
          <w:lang w:val="en-US"/>
        </w:rPr>
        <w:br w:type="page"/>
      </w:r>
    </w:p>
    <w:p w14:paraId="4E14D1A8" w14:textId="77777777" w:rsidR="00CF4C44" w:rsidRPr="00B35CE1" w:rsidRDefault="0014732C" w:rsidP="00B35CE1">
      <w:pPr>
        <w:spacing w:line="240" w:lineRule="auto"/>
        <w:jc w:val="both"/>
        <w:rPr>
          <w:rFonts w:ascii="Book Antiqua" w:hAnsi="Book Antiqua" w:hint="eastAsia"/>
          <w:b/>
          <w:sz w:val="24"/>
          <w:szCs w:val="24"/>
          <w:lang w:val="en-US"/>
        </w:rPr>
      </w:pPr>
      <w:r>
        <w:rPr>
          <w:rFonts w:ascii="Book Antiqua" w:hAnsi="Book Antiqua"/>
          <w:b/>
          <w:sz w:val="24"/>
          <w:szCs w:val="24"/>
          <w:lang w:val="en-US"/>
        </w:rPr>
        <w:lastRenderedPageBreak/>
        <w:t>DAFTAR PUSTAKA</w:t>
      </w:r>
    </w:p>
    <w:p w14:paraId="016DBEDA" w14:textId="75FC09D8" w:rsidR="003E2E08"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Glickman, C.D., Gordon, S.P., and Ross-Gordon, J.M. (2007). </w:t>
      </w:r>
      <w:r w:rsidRPr="00A6264D">
        <w:rPr>
          <w:rFonts w:ascii="Book Antiqua" w:hAnsi="Book Antiqua" w:cs="Tahoma"/>
          <w:i/>
          <w:iCs/>
          <w:color w:val="222222"/>
          <w:sz w:val="24"/>
          <w:szCs w:val="24"/>
          <w:shd w:val="clear" w:color="auto" w:fill="FFFFFF"/>
          <w:lang w:val="en-US"/>
        </w:rPr>
        <w:t>Supervisionand Instructional Leadership A Development Approach</w:t>
      </w:r>
      <w:r w:rsidRPr="00A6264D">
        <w:rPr>
          <w:rFonts w:ascii="Book Antiqua" w:hAnsi="Book Antiqua" w:cs="Tahoma"/>
          <w:color w:val="222222"/>
          <w:sz w:val="24"/>
          <w:szCs w:val="24"/>
          <w:shd w:val="clear" w:color="auto" w:fill="FFFFFF"/>
          <w:lang w:val="en-US"/>
        </w:rPr>
        <w:t>. Seventh Edition. Boston: Perason.</w:t>
      </w:r>
    </w:p>
    <w:p w14:paraId="6112A0E6" w14:textId="77777777"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p>
    <w:p w14:paraId="6A3F6CE9" w14:textId="77777777"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Jawhari, A. J. (2021). </w:t>
      </w:r>
      <w:r w:rsidRPr="00A6264D">
        <w:rPr>
          <w:rFonts w:ascii="Book Antiqua" w:hAnsi="Book Antiqua" w:cs="Tahoma"/>
          <w:i/>
          <w:iCs/>
          <w:color w:val="222222"/>
          <w:sz w:val="24"/>
          <w:szCs w:val="24"/>
          <w:shd w:val="clear" w:color="auto" w:fill="FFFFFF"/>
          <w:lang w:val="en-US"/>
        </w:rPr>
        <w:t>Teknik supervisi satuan pendidikan islam</w:t>
      </w:r>
      <w:r w:rsidRPr="00A6264D">
        <w:rPr>
          <w:rFonts w:ascii="Book Antiqua" w:hAnsi="Book Antiqua" w:cs="Tahoma"/>
          <w:color w:val="222222"/>
          <w:sz w:val="24"/>
          <w:szCs w:val="24"/>
          <w:shd w:val="clear" w:color="auto" w:fill="FFFFFF"/>
          <w:lang w:val="en-US"/>
        </w:rPr>
        <w:t>. 1(1).</w:t>
      </w:r>
    </w:p>
    <w:p w14:paraId="59797CB5" w14:textId="77777777" w:rsidR="003E2E08"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p>
    <w:p w14:paraId="1E421DEF" w14:textId="22B37418"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Made Pidarta, 2009, </w:t>
      </w:r>
      <w:r w:rsidRPr="00A6264D">
        <w:rPr>
          <w:rFonts w:ascii="Book Antiqua" w:hAnsi="Book Antiqua" w:cs="Tahoma"/>
          <w:i/>
          <w:iCs/>
          <w:color w:val="222222"/>
          <w:sz w:val="24"/>
          <w:szCs w:val="24"/>
          <w:shd w:val="clear" w:color="auto" w:fill="FFFFFF"/>
          <w:lang w:val="en-US"/>
        </w:rPr>
        <w:t>Supervisi Pendidikan Kontekstual</w:t>
      </w:r>
      <w:r w:rsidRPr="00A6264D">
        <w:rPr>
          <w:rFonts w:ascii="Book Antiqua" w:hAnsi="Book Antiqua" w:cs="Tahoma"/>
          <w:color w:val="222222"/>
          <w:sz w:val="24"/>
          <w:szCs w:val="24"/>
          <w:shd w:val="clear" w:color="auto" w:fill="FFFFFF"/>
          <w:lang w:val="en-US"/>
        </w:rPr>
        <w:t>, (jakarta: Rineka Cipta).</w:t>
      </w:r>
    </w:p>
    <w:p w14:paraId="69831F5B" w14:textId="24B20A3E" w:rsidR="003E2E08"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Piet A. Sahertain, 2008, </w:t>
      </w:r>
      <w:r w:rsidRPr="00A6264D">
        <w:rPr>
          <w:rFonts w:ascii="Book Antiqua" w:hAnsi="Book Antiqua" w:cs="Tahoma"/>
          <w:i/>
          <w:iCs/>
          <w:color w:val="222222"/>
          <w:sz w:val="24"/>
          <w:szCs w:val="24"/>
          <w:shd w:val="clear" w:color="auto" w:fill="FFFFFF"/>
          <w:lang w:val="en-US"/>
        </w:rPr>
        <w:t>Konsep Dasar Dan Teknik Supervisi Pendidikan</w:t>
      </w:r>
      <w:r w:rsidRPr="00A6264D">
        <w:rPr>
          <w:rFonts w:ascii="Book Antiqua" w:hAnsi="Book Antiqua" w:cs="Tahoma"/>
          <w:color w:val="222222"/>
          <w:sz w:val="24"/>
          <w:szCs w:val="24"/>
          <w:shd w:val="clear" w:color="auto" w:fill="FFFFFF"/>
          <w:lang w:val="en-US"/>
        </w:rPr>
        <w:t>, (Jakarta: Rineka Cipta).</w:t>
      </w:r>
    </w:p>
    <w:p w14:paraId="5D3FA1DF" w14:textId="77777777"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p>
    <w:p w14:paraId="6656D57A" w14:textId="6D31CE70" w:rsidR="003E2E08"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Piet A. Sahertian, 2008, </w:t>
      </w:r>
      <w:r w:rsidRPr="00A6264D">
        <w:rPr>
          <w:rFonts w:ascii="Book Antiqua" w:hAnsi="Book Antiqua" w:cs="Tahoma"/>
          <w:i/>
          <w:iCs/>
          <w:color w:val="222222"/>
          <w:sz w:val="24"/>
          <w:szCs w:val="24"/>
          <w:shd w:val="clear" w:color="auto" w:fill="FFFFFF"/>
          <w:lang w:val="en-US"/>
        </w:rPr>
        <w:t>Konsep Dasar dan Teknik Supervisi Pendidikan</w:t>
      </w:r>
      <w:r w:rsidRPr="00A6264D">
        <w:rPr>
          <w:rFonts w:ascii="Book Antiqua" w:hAnsi="Book Antiqua" w:cs="Tahoma"/>
          <w:color w:val="222222"/>
          <w:sz w:val="24"/>
          <w:szCs w:val="24"/>
          <w:shd w:val="clear" w:color="auto" w:fill="FFFFFF"/>
          <w:lang w:val="en-US"/>
        </w:rPr>
        <w:t>, (Jakarta: Rineka Cipta,), edisi revisi, cet. ke-II.</w:t>
      </w:r>
    </w:p>
    <w:p w14:paraId="2AC98424" w14:textId="77777777"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p>
    <w:p w14:paraId="2C4886FB" w14:textId="0FDF30D3" w:rsidR="003E2E08"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Piet Sahertian, </w:t>
      </w:r>
      <w:r w:rsidRPr="00A6264D">
        <w:rPr>
          <w:rFonts w:ascii="Book Antiqua" w:hAnsi="Book Antiqua" w:cs="Tahoma"/>
          <w:i/>
          <w:iCs/>
          <w:color w:val="222222"/>
          <w:sz w:val="24"/>
          <w:szCs w:val="24"/>
          <w:shd w:val="clear" w:color="auto" w:fill="FFFFFF"/>
          <w:lang w:val="en-US"/>
        </w:rPr>
        <w:t>Konsep Dasar dan Teknik Supervisi Pendidikan</w:t>
      </w:r>
      <w:r w:rsidRPr="00A6264D">
        <w:rPr>
          <w:rFonts w:ascii="Book Antiqua" w:hAnsi="Book Antiqua" w:cs="Tahoma"/>
          <w:color w:val="222222"/>
          <w:sz w:val="24"/>
          <w:szCs w:val="24"/>
          <w:shd w:val="clear" w:color="auto" w:fill="FFFFFF"/>
          <w:lang w:val="en-US"/>
        </w:rPr>
        <w:t>.</w:t>
      </w:r>
    </w:p>
    <w:p w14:paraId="0060B6AB" w14:textId="77777777"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p>
    <w:p w14:paraId="756F26F8" w14:textId="77777777" w:rsidR="003E2E08" w:rsidRPr="00A6264D" w:rsidRDefault="003E2E08" w:rsidP="003E2E08">
      <w:pPr>
        <w:spacing w:line="240" w:lineRule="auto"/>
        <w:ind w:left="720" w:hanging="720"/>
        <w:jc w:val="both"/>
        <w:rPr>
          <w:rFonts w:ascii="Book Antiqua" w:hAnsi="Book Antiqua" w:cs="Tahoma" w:hint="eastAsia"/>
          <w:color w:val="222222"/>
          <w:sz w:val="24"/>
          <w:szCs w:val="24"/>
          <w:shd w:val="clear" w:color="auto" w:fill="FFFFFF"/>
          <w:lang w:val="en-US"/>
        </w:rPr>
      </w:pPr>
      <w:r w:rsidRPr="00A6264D">
        <w:rPr>
          <w:rFonts w:ascii="Book Antiqua" w:hAnsi="Book Antiqua" w:cs="Tahoma"/>
          <w:color w:val="222222"/>
          <w:sz w:val="24"/>
          <w:szCs w:val="24"/>
          <w:shd w:val="clear" w:color="auto" w:fill="FFFFFF"/>
          <w:lang w:val="en-US"/>
        </w:rPr>
        <w:t xml:space="preserve">Wahib, A. (2021). </w:t>
      </w:r>
      <w:r w:rsidRPr="00A6264D">
        <w:rPr>
          <w:rFonts w:ascii="Book Antiqua" w:hAnsi="Book Antiqua" w:cs="Tahoma"/>
          <w:i/>
          <w:iCs/>
          <w:color w:val="222222"/>
          <w:sz w:val="24"/>
          <w:szCs w:val="24"/>
          <w:shd w:val="clear" w:color="auto" w:fill="FFFFFF"/>
          <w:lang w:val="en-US"/>
        </w:rPr>
        <w:t>Manajemen Evaluasi Program Supervisi Pendidikan Dalam Meningkatkan Mutu Pendidikan</w:t>
      </w:r>
      <w:r w:rsidRPr="00A6264D">
        <w:rPr>
          <w:rFonts w:ascii="Book Antiqua" w:hAnsi="Book Antiqua" w:cs="Tahoma"/>
          <w:color w:val="222222"/>
          <w:sz w:val="24"/>
          <w:szCs w:val="24"/>
          <w:shd w:val="clear" w:color="auto" w:fill="FFFFFF"/>
          <w:lang w:val="en-US"/>
        </w:rPr>
        <w:t xml:space="preserve">. </w:t>
      </w:r>
      <w:proofErr w:type="gramStart"/>
      <w:r w:rsidRPr="00A6264D">
        <w:rPr>
          <w:rFonts w:ascii="Book Antiqua" w:hAnsi="Book Antiqua" w:cs="Tahoma"/>
          <w:color w:val="222222"/>
          <w:sz w:val="24"/>
          <w:szCs w:val="24"/>
          <w:shd w:val="clear" w:color="auto" w:fill="FFFFFF"/>
          <w:lang w:val="en-US"/>
        </w:rPr>
        <w:t>Auladuna</w:t>
      </w:r>
      <w:r w:rsidRPr="00A6264D">
        <w:rPr>
          <w:color w:val="222222"/>
          <w:sz w:val="24"/>
          <w:szCs w:val="24"/>
          <w:shd w:val="clear" w:color="auto" w:fill="FFFFFF"/>
          <w:lang w:val="en-US"/>
        </w:rPr>
        <w:t> </w:t>
      </w:r>
      <w:r w:rsidRPr="00A6264D">
        <w:rPr>
          <w:rFonts w:ascii="Book Antiqua" w:hAnsi="Book Antiqua" w:cs="Tahoma"/>
          <w:color w:val="222222"/>
          <w:sz w:val="24"/>
          <w:szCs w:val="24"/>
          <w:shd w:val="clear" w:color="auto" w:fill="FFFFFF"/>
          <w:lang w:val="en-US"/>
        </w:rPr>
        <w:t>:</w:t>
      </w:r>
      <w:proofErr w:type="gramEnd"/>
      <w:r w:rsidRPr="00A6264D">
        <w:rPr>
          <w:rFonts w:ascii="Book Antiqua" w:hAnsi="Book Antiqua" w:cs="Tahoma"/>
          <w:color w:val="222222"/>
          <w:sz w:val="24"/>
          <w:szCs w:val="24"/>
          <w:shd w:val="clear" w:color="auto" w:fill="FFFFFF"/>
          <w:lang w:val="en-US"/>
        </w:rPr>
        <w:t xml:space="preserve"> Jurnal Prodi Pendidikan Guru Madrasah Ibtidaiyah, 3(1), 91</w:t>
      </w:r>
      <w:r w:rsidRPr="00A6264D">
        <w:rPr>
          <w:rFonts w:ascii="Book Antiqua" w:hAnsi="Book Antiqua" w:cs="Book Antiqua"/>
          <w:color w:val="222222"/>
          <w:sz w:val="24"/>
          <w:szCs w:val="24"/>
          <w:shd w:val="clear" w:color="auto" w:fill="FFFFFF"/>
          <w:lang w:val="en-US"/>
        </w:rPr>
        <w:t>–</w:t>
      </w:r>
      <w:r w:rsidRPr="00A6264D">
        <w:rPr>
          <w:rFonts w:ascii="Book Antiqua" w:hAnsi="Book Antiqua" w:cs="Tahoma"/>
          <w:color w:val="222222"/>
          <w:sz w:val="24"/>
          <w:szCs w:val="24"/>
          <w:shd w:val="clear" w:color="auto" w:fill="FFFFFF"/>
          <w:lang w:val="en-US"/>
        </w:rPr>
        <w:t xml:space="preserve">104. </w:t>
      </w:r>
      <w:hyperlink r:id="rId9" w:history="1">
        <w:r w:rsidRPr="00A6264D">
          <w:rPr>
            <w:rStyle w:val="Hyperlink"/>
            <w:rFonts w:ascii="Book Antiqua" w:hAnsi="Book Antiqua" w:cs="Tahoma"/>
            <w:sz w:val="24"/>
            <w:szCs w:val="24"/>
            <w:shd w:val="clear" w:color="auto" w:fill="FFFFFF"/>
            <w:lang w:val="en-US"/>
          </w:rPr>
          <w:t>https://doi.org/10.36835/au.v3i1.512</w:t>
        </w:r>
      </w:hyperlink>
      <w:r w:rsidRPr="00A6264D">
        <w:rPr>
          <w:rFonts w:ascii="Book Antiqua" w:hAnsi="Book Antiqua" w:cs="Tahoma"/>
          <w:color w:val="222222"/>
          <w:sz w:val="24"/>
          <w:szCs w:val="24"/>
          <w:shd w:val="clear" w:color="auto" w:fill="FFFFFF"/>
          <w:lang w:val="en-US"/>
        </w:rPr>
        <w:t xml:space="preserve">. </w:t>
      </w:r>
    </w:p>
    <w:p w14:paraId="39FD32DF" w14:textId="77777777" w:rsidR="00CE0FDB" w:rsidRDefault="00CE0FDB" w:rsidP="00623CF0">
      <w:pPr>
        <w:spacing w:line="240" w:lineRule="auto"/>
        <w:ind w:firstLine="720"/>
        <w:jc w:val="both"/>
        <w:rPr>
          <w:rFonts w:ascii="Book Antiqua" w:hAnsi="Book Antiqua" w:hint="eastAsia"/>
          <w:sz w:val="24"/>
          <w:szCs w:val="24"/>
        </w:rPr>
      </w:pPr>
    </w:p>
    <w:p w14:paraId="045736AB" w14:textId="77777777" w:rsidR="00D83435" w:rsidRPr="008D0652" w:rsidRDefault="00D83435" w:rsidP="00623CF0">
      <w:pPr>
        <w:autoSpaceDE w:val="0"/>
        <w:autoSpaceDN w:val="0"/>
        <w:adjustRightInd w:val="0"/>
        <w:spacing w:line="240" w:lineRule="auto"/>
        <w:ind w:left="709" w:hanging="283"/>
        <w:jc w:val="both"/>
        <w:rPr>
          <w:rFonts w:ascii="Book Antiqua" w:hAnsi="Book Antiqua" w:hint="eastAsia"/>
          <w:noProof/>
          <w:sz w:val="24"/>
          <w:szCs w:val="24"/>
        </w:rPr>
      </w:pPr>
    </w:p>
    <w:p w14:paraId="20D901C9" w14:textId="77777777" w:rsidR="00623CF0" w:rsidRPr="00623CF0" w:rsidRDefault="00623CF0" w:rsidP="00623CF0">
      <w:pPr>
        <w:pStyle w:val="ListParagraph"/>
        <w:spacing w:after="200" w:line="276" w:lineRule="auto"/>
        <w:ind w:left="426"/>
        <w:rPr>
          <w:rFonts w:ascii="Book Antiqua" w:hAnsi="Book Antiqua"/>
          <w:szCs w:val="24"/>
        </w:rPr>
      </w:pPr>
    </w:p>
    <w:sectPr w:rsidR="00623CF0" w:rsidRPr="00623CF0" w:rsidSect="004211A4">
      <w:footerReference w:type="even" r:id="rId10"/>
      <w:footerReference w:type="default" r:id="rId11"/>
      <w:headerReference w:type="first" r:id="rId12"/>
      <w:footerReference w:type="first" r:id="rId13"/>
      <w:footnotePr>
        <w:numFmt w:val="chicago"/>
      </w:footnotePr>
      <w:pgSz w:w="11907" w:h="16840" w:code="9"/>
      <w:pgMar w:top="1134" w:right="1701" w:bottom="1701" w:left="1701" w:header="709" w:footer="475"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F805" w14:textId="77777777" w:rsidR="00427064" w:rsidRDefault="00427064">
      <w:pPr>
        <w:spacing w:line="240" w:lineRule="auto"/>
      </w:pPr>
      <w:r>
        <w:separator/>
      </w:r>
    </w:p>
  </w:endnote>
  <w:endnote w:type="continuationSeparator" w:id="0">
    <w:p w14:paraId="0C84E0F9" w14:textId="77777777" w:rsidR="00427064" w:rsidRDefault="0042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F0C3" w14:textId="77777777"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14:anchorId="3F6E675B" wp14:editId="097FE25B">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05B0C1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14:paraId="5A3E6F69" w14:textId="77777777" w:rsidR="005E03CE" w:rsidRPr="00EF3D00" w:rsidRDefault="0026100A" w:rsidP="00F027DD">
    <w:pPr>
      <w:pStyle w:val="Header"/>
      <w:jc w:val="right"/>
      <w:rPr>
        <w:rFonts w:ascii="Book Antiqua" w:hAnsi="Book Antiqua" w:hint="eastAsi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4E37" w14:textId="593A0EDC" w:rsidR="005E03CE" w:rsidRDefault="0026100A" w:rsidP="00990F97">
    <w:pPr>
      <w:pStyle w:val="Footer"/>
      <w:tabs>
        <w:tab w:val="clear" w:pos="4706"/>
        <w:tab w:val="clear" w:pos="9356"/>
        <w:tab w:val="clear" w:pos="10080"/>
        <w:tab w:val="right" w:pos="8505"/>
      </w:tabs>
      <w:spacing w:before="0" w:line="240" w:lineRule="auto"/>
      <w:rPr>
        <w:rFonts w:ascii="Book Antiqua" w:hAnsi="Book Antiqua" w:hint="eastAsia"/>
        <w:i w:val="0"/>
        <w:iCs/>
        <w:sz w:val="20"/>
      </w:rPr>
    </w:pPr>
    <w:r w:rsidRPr="00C864D6">
      <w:rPr>
        <w:rFonts w:ascii="Garamond" w:hAnsi="Garamond" w:cstheme="majorBidi"/>
        <w:b/>
        <w:bCs/>
        <w:i w:val="0"/>
        <w:sz w:val="16"/>
        <w:szCs w:val="16"/>
      </w:rPr>
      <w:t>Al-</w:t>
    </w:r>
    <w:r w:rsidR="00BD3745">
      <w:rPr>
        <w:rFonts w:ascii="Garamond" w:hAnsi="Garamond" w:cstheme="majorBidi"/>
        <w:b/>
        <w:bCs/>
        <w:i w:val="0"/>
        <w:sz w:val="16"/>
        <w:szCs w:val="16"/>
      </w:rPr>
      <w:t>Wildan</w:t>
    </w:r>
    <w:r w:rsidRPr="00C864D6">
      <w:rPr>
        <w:rFonts w:ascii="Garamond" w:hAnsi="Garamond" w:cstheme="majorBidi"/>
        <w:b/>
        <w:bCs/>
        <w:i w:val="0"/>
        <w:sz w:val="16"/>
        <w:szCs w:val="16"/>
      </w:rPr>
      <w:t xml:space="preserve">: Jurnal Manajemen Pendidikan Islam </w:t>
    </w:r>
    <w:r w:rsidR="004211A4" w:rsidRPr="004211A4">
      <w:rPr>
        <w:rFonts w:ascii="Garamond" w:hAnsi="Garamond" w:cstheme="majorBidi"/>
        <w:i w:val="0"/>
        <w:sz w:val="16"/>
        <w:szCs w:val="16"/>
      </w:rPr>
      <w:t>Vol. 03 No. 01 (2025) : 12-18</w:t>
    </w:r>
    <w:r>
      <w:rPr>
        <w:rFonts w:ascii="Garamond" w:hAnsi="Garamond" w:cstheme="majorBidi"/>
        <w:iCs/>
        <w:sz w:val="16"/>
        <w:szCs w:val="16"/>
      </w:rPr>
      <w:tab/>
      <w:t xml:space="preserve">  </w:t>
    </w:r>
    <w:r w:rsidRPr="00DE3939">
      <w:rPr>
        <w:rFonts w:ascii="Book Antiqua" w:hAnsi="Book Antiqua"/>
        <w:i w:val="0"/>
        <w:iCs/>
        <w:sz w:val="20"/>
      </w:rPr>
      <w:fldChar w:fldCharType="begin"/>
    </w:r>
    <w:r w:rsidRPr="00DE3939">
      <w:rPr>
        <w:rFonts w:ascii="Book Antiqua" w:hAnsi="Book Antiqua"/>
        <w:i w:val="0"/>
        <w:iCs/>
        <w:sz w:val="20"/>
      </w:rPr>
      <w:instrText xml:space="preserve"> PAGE   \* MERGEFORMAT </w:instrText>
    </w:r>
    <w:r w:rsidRPr="00DE3939">
      <w:rPr>
        <w:rFonts w:ascii="Book Antiqua" w:hAnsi="Book Antiqua"/>
        <w:i w:val="0"/>
        <w:iCs/>
        <w:sz w:val="20"/>
      </w:rPr>
      <w:fldChar w:fldCharType="separate"/>
    </w:r>
    <w:r w:rsidR="00093017">
      <w:rPr>
        <w:rFonts w:ascii="Book Antiqua" w:hAnsi="Book Antiqua"/>
        <w:i w:val="0"/>
        <w:iCs/>
        <w:sz w:val="20"/>
      </w:rPr>
      <w:t>3</w:t>
    </w:r>
    <w:r w:rsidRPr="00DE3939">
      <w:rPr>
        <w:rFonts w:ascii="Book Antiqua" w:hAnsi="Book Antiqua"/>
        <w:i w:val="0"/>
        <w:iCs/>
        <w:sz w:val="20"/>
      </w:rPr>
      <w:fldChar w:fldCharType="end"/>
    </w:r>
  </w:p>
  <w:p w14:paraId="0BDD820E" w14:textId="77777777" w:rsidR="00C864D6" w:rsidRPr="00EF3D00" w:rsidRDefault="0026100A" w:rsidP="00C864D6">
    <w:pPr>
      <w:pStyle w:val="Footer"/>
      <w:tabs>
        <w:tab w:val="clear" w:pos="4706"/>
        <w:tab w:val="clear" w:pos="9356"/>
        <w:tab w:val="clear" w:pos="10080"/>
      </w:tabs>
      <w:spacing w:before="0" w:line="240" w:lineRule="auto"/>
      <w:rPr>
        <w:rFonts w:ascii="Book Antiqua" w:hAnsi="Book Antiqua" w:hint="eastAsia"/>
        <w:i w:val="0"/>
        <w:iCs/>
        <w:sz w:val="22"/>
        <w:szCs w:val="22"/>
      </w:rPr>
    </w:pPr>
    <w:r w:rsidRPr="00C864D6">
      <w:rPr>
        <w:rFonts w:ascii="Book Antiqua" w:hAnsi="Book Antiqua"/>
        <w:i w:val="0"/>
        <w:iCs/>
        <w:sz w:val="16"/>
        <w:szCs w:val="16"/>
      </w:rPr>
      <w:t xml:space="preserve">Available online at  </w:t>
    </w:r>
    <w:r w:rsidR="00BD3745" w:rsidRPr="00BD3745">
      <w:rPr>
        <w:rStyle w:val="Hyperlink"/>
        <w:rFonts w:eastAsiaTheme="minorHAnsi" w:cstheme="minorBidi"/>
        <w:i w:val="0"/>
        <w:iCs/>
        <w:color w:val="0000FF"/>
      </w:rPr>
      <w:t>http://journal.jcopublishing.com/index.php/alwildan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547" w14:textId="77777777" w:rsidR="00577F4C" w:rsidRDefault="0026100A" w:rsidP="00577F4C">
    <w:pPr>
      <w:pStyle w:val="Footer"/>
      <w:tabs>
        <w:tab w:val="clear" w:pos="4706"/>
      </w:tabs>
      <w:spacing w:before="0" w:line="240" w:lineRule="auto"/>
      <w:jc w:val="center"/>
      <w:rPr>
        <w:rFonts w:ascii="Garamond" w:hAnsi="Garamond" w:cstheme="majorBidi"/>
        <w:b/>
        <w:bCs/>
        <w:i w:val="0"/>
        <w:sz w:val="16"/>
        <w:szCs w:val="16"/>
      </w:rPr>
    </w:pPr>
    <w:r w:rsidRPr="00577F4C">
      <w:rPr>
        <w:rFonts w:ascii="Garamond" w:hAnsi="Garamond" w:cstheme="majorBidi"/>
        <w:b/>
        <w:bCs/>
        <w:i w:val="0"/>
        <w:sz w:val="16"/>
        <w:szCs w:val="16"/>
      </w:rPr>
      <w:t>Al-</w:t>
    </w:r>
    <w:r w:rsidR="00BD3745">
      <w:rPr>
        <w:rFonts w:ascii="Garamond" w:hAnsi="Garamond" w:cstheme="majorBidi"/>
        <w:b/>
        <w:bCs/>
        <w:i w:val="0"/>
        <w:sz w:val="16"/>
        <w:szCs w:val="16"/>
      </w:rPr>
      <w:t>Wildan</w:t>
    </w:r>
    <w:r w:rsidRPr="00577F4C">
      <w:rPr>
        <w:rFonts w:ascii="Garamond" w:hAnsi="Garamond" w:cstheme="majorBidi"/>
        <w:b/>
        <w:bCs/>
        <w:i w:val="0"/>
        <w:sz w:val="16"/>
        <w:szCs w:val="16"/>
      </w:rPr>
      <w:t>: Jurnal Manajemen Pendidikan Islam</w:t>
    </w:r>
  </w:p>
  <w:p w14:paraId="2FDF66E9" w14:textId="77777777" w:rsidR="004211A4" w:rsidRPr="00F675F2" w:rsidRDefault="004211A4" w:rsidP="004211A4">
    <w:pPr>
      <w:pStyle w:val="Header"/>
      <w:spacing w:after="0" w:line="240" w:lineRule="auto"/>
      <w:jc w:val="center"/>
      <w:rPr>
        <w:rFonts w:ascii="Garamond" w:hAnsi="Garamond" w:cstheme="majorBidi"/>
        <w:iCs/>
        <w:sz w:val="22"/>
        <w:szCs w:val="22"/>
        <w:lang w:val="id-ID"/>
      </w:rPr>
    </w:pPr>
    <w:r>
      <w:rPr>
        <w:rFonts w:ascii="Garamond" w:hAnsi="Garamond" w:cstheme="majorBidi"/>
        <w:iCs/>
        <w:sz w:val="16"/>
        <w:szCs w:val="16"/>
      </w:rPr>
      <w:t>Vol. 03 No. 01 (2025) : 12-18</w:t>
    </w:r>
  </w:p>
  <w:p w14:paraId="3ABB725F" w14:textId="77777777" w:rsidR="005E03CE" w:rsidRPr="00BE1A8E" w:rsidRDefault="00427064">
    <w:pPr>
      <w:pStyle w:val="Footer"/>
      <w:rPr>
        <w:i w:val="0"/>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A2642" w14:textId="77777777" w:rsidR="00427064" w:rsidRDefault="00427064">
      <w:pPr>
        <w:spacing w:line="240" w:lineRule="auto"/>
      </w:pPr>
      <w:r>
        <w:separator/>
      </w:r>
    </w:p>
  </w:footnote>
  <w:footnote w:type="continuationSeparator" w:id="0">
    <w:p w14:paraId="26D3446A" w14:textId="77777777" w:rsidR="00427064" w:rsidRDefault="00427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5F1A" w14:textId="6A014238" w:rsidR="006E0730" w:rsidRDefault="00813B6C" w:rsidP="00BD3745">
    <w:pPr>
      <w:pStyle w:val="Header"/>
      <w:spacing w:after="0" w:line="240" w:lineRule="auto"/>
      <w:jc w:val="center"/>
      <w:rPr>
        <w:rFonts w:ascii="Garamond" w:hAnsi="Garamond" w:cstheme="majorBidi"/>
        <w:iCs/>
        <w:sz w:val="22"/>
        <w:szCs w:val="22"/>
      </w:rPr>
    </w:pPr>
    <w:r>
      <w:rPr>
        <w:rFonts w:ascii="Garamond" w:hAnsi="Garamond" w:cstheme="majorBidi"/>
        <w:iCs/>
        <w:sz w:val="22"/>
        <w:szCs w:val="22"/>
      </w:rPr>
      <w:drawing>
        <wp:inline distT="0" distB="0" distL="0" distR="0" wp14:anchorId="63B79CAF" wp14:editId="2793BE88">
          <wp:extent cx="54006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47700"/>
                  </a:xfrm>
                  <a:prstGeom prst="rect">
                    <a:avLst/>
                  </a:prstGeom>
                  <a:noFill/>
                  <a:ln>
                    <a:noFill/>
                  </a:ln>
                </pic:spPr>
              </pic:pic>
            </a:graphicData>
          </a:graphic>
        </wp:inline>
      </w:drawing>
    </w:r>
  </w:p>
  <w:p w14:paraId="54257157" w14:textId="77777777" w:rsidR="00C864D6" w:rsidRPr="00C864D6" w:rsidRDefault="00427064" w:rsidP="00C864D6">
    <w:pPr>
      <w:pStyle w:val="Header"/>
      <w:spacing w:after="0" w:line="240" w:lineRule="auto"/>
      <w:jc w:val="center"/>
      <w:rPr>
        <w:rFonts w:ascii="Garamond" w:hAnsi="Garamond" w:cstheme="majorBidi"/>
        <w:b/>
        <w:bCs/>
        <w:iCs/>
        <w:sz w:val="8"/>
        <w:szCs w:val="8"/>
      </w:rPr>
    </w:pPr>
  </w:p>
  <w:p w14:paraId="3B79EB0D" w14:textId="77777777" w:rsidR="00C864D6" w:rsidRDefault="0026100A" w:rsidP="00C864D6">
    <w:pPr>
      <w:pStyle w:val="Header"/>
      <w:spacing w:after="0" w:line="240" w:lineRule="auto"/>
      <w:jc w:val="center"/>
      <w:rPr>
        <w:rFonts w:ascii="Garamond" w:hAnsi="Garamond" w:cstheme="majorBidi"/>
        <w:b/>
        <w:bCs/>
        <w:iCs/>
        <w:sz w:val="16"/>
        <w:szCs w:val="16"/>
      </w:rPr>
    </w:pPr>
    <w:r w:rsidRPr="00F027DD">
      <w:rPr>
        <w:rFonts w:ascii="Garamond" w:hAnsi="Garamond" w:cstheme="majorBidi"/>
        <w:b/>
        <w:bCs/>
        <w:iCs/>
        <w:sz w:val="16"/>
        <w:szCs w:val="16"/>
      </w:rPr>
      <w:t>Al-</w:t>
    </w:r>
    <w:r w:rsidR="00BD3745">
      <w:rPr>
        <w:rFonts w:ascii="Garamond" w:hAnsi="Garamond" w:cstheme="majorBidi"/>
        <w:b/>
        <w:bCs/>
        <w:iCs/>
        <w:sz w:val="16"/>
        <w:szCs w:val="16"/>
      </w:rPr>
      <w:t>Wildan</w:t>
    </w:r>
    <w:r w:rsidRPr="00F027DD">
      <w:rPr>
        <w:rFonts w:ascii="Garamond" w:hAnsi="Garamond" w:cstheme="majorBidi"/>
        <w:b/>
        <w:bCs/>
        <w:iCs/>
        <w:sz w:val="16"/>
        <w:szCs w:val="16"/>
      </w:rPr>
      <w:t>: Jurnal Manajemen Pendidikan Islam</w:t>
    </w:r>
  </w:p>
  <w:p w14:paraId="4F3B2066" w14:textId="22F19E7C" w:rsidR="006E0730" w:rsidRPr="00F675F2" w:rsidRDefault="0026100A" w:rsidP="00990F97">
    <w:pPr>
      <w:pStyle w:val="Header"/>
      <w:spacing w:after="0" w:line="240" w:lineRule="auto"/>
      <w:jc w:val="center"/>
      <w:rPr>
        <w:rFonts w:ascii="Garamond" w:hAnsi="Garamond" w:cstheme="majorBidi"/>
        <w:iCs/>
        <w:sz w:val="22"/>
        <w:szCs w:val="22"/>
        <w:lang w:val="id-ID"/>
      </w:rPr>
    </w:pPr>
    <w:r>
      <w:rPr>
        <w:rFonts w:ascii="Garamond" w:hAnsi="Garamond" w:cstheme="majorBidi"/>
        <w:iCs/>
        <w:sz w:val="16"/>
        <w:szCs w:val="16"/>
      </w:rPr>
      <w:t>Vol. 0</w:t>
    </w:r>
    <w:r w:rsidR="00BD43DE">
      <w:rPr>
        <w:rFonts w:ascii="Garamond" w:hAnsi="Garamond" w:cstheme="majorBidi"/>
        <w:iCs/>
        <w:sz w:val="16"/>
        <w:szCs w:val="16"/>
      </w:rPr>
      <w:t>3</w:t>
    </w:r>
    <w:r>
      <w:rPr>
        <w:rFonts w:ascii="Garamond" w:hAnsi="Garamond" w:cstheme="majorBidi"/>
        <w:iCs/>
        <w:sz w:val="16"/>
        <w:szCs w:val="16"/>
      </w:rPr>
      <w:t xml:space="preserve"> No. 0</w:t>
    </w:r>
    <w:r w:rsidR="00FB30EF">
      <w:rPr>
        <w:rFonts w:ascii="Garamond" w:hAnsi="Garamond" w:cstheme="majorBidi"/>
        <w:iCs/>
        <w:sz w:val="16"/>
        <w:szCs w:val="16"/>
      </w:rPr>
      <w:t>1</w:t>
    </w:r>
    <w:r w:rsidR="00BD3745">
      <w:rPr>
        <w:rFonts w:ascii="Garamond" w:hAnsi="Garamond" w:cstheme="majorBidi"/>
        <w:iCs/>
        <w:sz w:val="16"/>
        <w:szCs w:val="16"/>
      </w:rPr>
      <w:t xml:space="preserve"> (202</w:t>
    </w:r>
    <w:r w:rsidR="00BD43DE">
      <w:rPr>
        <w:rFonts w:ascii="Garamond" w:hAnsi="Garamond" w:cstheme="majorBidi"/>
        <w:iCs/>
        <w:sz w:val="16"/>
        <w:szCs w:val="16"/>
      </w:rPr>
      <w:t>5</w:t>
    </w:r>
    <w:r w:rsidR="00990F97">
      <w:rPr>
        <w:rFonts w:ascii="Garamond" w:hAnsi="Garamond" w:cstheme="majorBidi"/>
        <w:iCs/>
        <w:sz w:val="16"/>
        <w:szCs w:val="16"/>
      </w:rPr>
      <w:t xml:space="preserve">) : </w:t>
    </w:r>
    <w:r w:rsidR="00BD43DE">
      <w:rPr>
        <w:rFonts w:ascii="Garamond" w:hAnsi="Garamond" w:cstheme="majorBidi"/>
        <w:iCs/>
        <w:sz w:val="16"/>
        <w:szCs w:val="16"/>
      </w:rPr>
      <w:t>12</w:t>
    </w:r>
    <w:r w:rsidR="00990F97">
      <w:rPr>
        <w:rFonts w:ascii="Garamond" w:hAnsi="Garamond" w:cstheme="majorBidi"/>
        <w:iCs/>
        <w:sz w:val="16"/>
        <w:szCs w:val="16"/>
      </w:rPr>
      <w:t>-</w:t>
    </w:r>
    <w:r w:rsidR="00BD43DE">
      <w:rPr>
        <w:rFonts w:ascii="Garamond" w:hAnsi="Garamond" w:cstheme="majorBidi"/>
        <w:iCs/>
        <w:sz w:val="16"/>
        <w:szCs w:val="16"/>
      </w:rPr>
      <w:t>18</w:t>
    </w:r>
  </w:p>
  <w:p w14:paraId="2A56B841" w14:textId="77777777" w:rsidR="00F027DD" w:rsidRDefault="0026100A" w:rsidP="00F027DD">
    <w:pPr>
      <w:pStyle w:val="Header"/>
      <w:spacing w:after="0" w:line="240" w:lineRule="auto"/>
      <w:jc w:val="center"/>
      <w:rPr>
        <w:rStyle w:val="Hyperlink"/>
        <w:rFonts w:eastAsiaTheme="minorHAnsi" w:cstheme="minorBidi"/>
        <w:color w:val="0000FF"/>
        <w:u w:val="single"/>
      </w:rPr>
    </w:pPr>
    <w:r w:rsidRPr="00F027DD">
      <w:rPr>
        <w:rFonts w:ascii="Book Antiqua" w:hAnsi="Book Antiqua"/>
        <w:sz w:val="16"/>
        <w:szCs w:val="16"/>
      </w:rPr>
      <w:t xml:space="preserve">Available online at </w:t>
    </w:r>
    <w:r>
      <w:rPr>
        <w:rFonts w:ascii="Book Antiqua" w:hAnsi="Book Antiqua"/>
        <w:sz w:val="16"/>
        <w:szCs w:val="16"/>
      </w:rPr>
      <w:t xml:space="preserve"> </w:t>
    </w:r>
    <w:r w:rsidR="00093017" w:rsidRPr="00087379">
      <w:rPr>
        <w:rStyle w:val="Hyperlink"/>
        <w:rFonts w:eastAsiaTheme="minorHAnsi" w:cstheme="minorBidi"/>
        <w:color w:val="0000FF"/>
        <w:u w:val="single"/>
      </w:rPr>
      <w:t>https://journal.an-nur.ac.id/index.php/alwildan</w:t>
    </w:r>
    <w:r w:rsidRPr="00F027DD">
      <w:rPr>
        <w:rStyle w:val="Hyperlink"/>
        <w:rFonts w:eastAsiaTheme="minorHAnsi" w:cstheme="minorBidi"/>
        <w:color w:val="0000FF"/>
        <w:u w:val="single"/>
      </w:rPr>
      <w:t xml:space="preserve"> </w:t>
    </w:r>
  </w:p>
  <w:p w14:paraId="5BE76F3A" w14:textId="77777777" w:rsidR="001163BD" w:rsidRDefault="00427064"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295"/>
    <w:multiLevelType w:val="hybridMultilevel"/>
    <w:tmpl w:val="BE02E3E2"/>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1"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3B3648B6"/>
    <w:multiLevelType w:val="hybridMultilevel"/>
    <w:tmpl w:val="87FC4350"/>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4" w15:restartNumberingAfterBreak="0">
    <w:nsid w:val="3EBE4E5C"/>
    <w:multiLevelType w:val="hybridMultilevel"/>
    <w:tmpl w:val="FC0AA9A6"/>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433E58C1"/>
    <w:multiLevelType w:val="hybridMultilevel"/>
    <w:tmpl w:val="FC0AA9A6"/>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5EEF4E39"/>
    <w:multiLevelType w:val="hybridMultilevel"/>
    <w:tmpl w:val="2E4C7A62"/>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7" w15:restartNumberingAfterBreak="0">
    <w:nsid w:val="61CA42FA"/>
    <w:multiLevelType w:val="hybridMultilevel"/>
    <w:tmpl w:val="01D8F484"/>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8" w15:restartNumberingAfterBreak="0">
    <w:nsid w:val="6D791A23"/>
    <w:multiLevelType w:val="hybridMultilevel"/>
    <w:tmpl w:val="BF7A23CE"/>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9" w15:restartNumberingAfterBreak="0">
    <w:nsid w:val="73654453"/>
    <w:multiLevelType w:val="hybridMultilevel"/>
    <w:tmpl w:val="BF7A23CE"/>
    <w:lvl w:ilvl="0" w:tplc="38090019">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0"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9"/>
  </w:num>
  <w:num w:numId="5">
    <w:abstractNumId w:val="3"/>
  </w:num>
  <w:num w:numId="6">
    <w:abstractNumId w:val="5"/>
  </w:num>
  <w:num w:numId="7">
    <w:abstractNumId w:val="4"/>
  </w:num>
  <w:num w:numId="8">
    <w:abstractNumId w:val="0"/>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MTQzMLY0NTA1NTBT0lEKTi0uzszPAykwrgUAIi4xGywAAAA="/>
  </w:docVars>
  <w:rsids>
    <w:rsidRoot w:val="0026100A"/>
    <w:rsid w:val="0003366F"/>
    <w:rsid w:val="00071E7F"/>
    <w:rsid w:val="000768A1"/>
    <w:rsid w:val="00091893"/>
    <w:rsid w:val="00093017"/>
    <w:rsid w:val="000B47E1"/>
    <w:rsid w:val="00146C0F"/>
    <w:rsid w:val="0014732C"/>
    <w:rsid w:val="001A4551"/>
    <w:rsid w:val="001F72A7"/>
    <w:rsid w:val="002143CB"/>
    <w:rsid w:val="0021472C"/>
    <w:rsid w:val="00222680"/>
    <w:rsid w:val="002320DF"/>
    <w:rsid w:val="0026100A"/>
    <w:rsid w:val="0028549C"/>
    <w:rsid w:val="002B2F4D"/>
    <w:rsid w:val="002B75BB"/>
    <w:rsid w:val="002D4381"/>
    <w:rsid w:val="00323FCB"/>
    <w:rsid w:val="00330CFC"/>
    <w:rsid w:val="003E2E08"/>
    <w:rsid w:val="004211A4"/>
    <w:rsid w:val="00427064"/>
    <w:rsid w:val="00623CF0"/>
    <w:rsid w:val="006729F6"/>
    <w:rsid w:val="006A32FC"/>
    <w:rsid w:val="006A35FE"/>
    <w:rsid w:val="00720E0B"/>
    <w:rsid w:val="007A63DB"/>
    <w:rsid w:val="007E6FE3"/>
    <w:rsid w:val="00813B6C"/>
    <w:rsid w:val="008401DA"/>
    <w:rsid w:val="00867646"/>
    <w:rsid w:val="00887015"/>
    <w:rsid w:val="008C01F0"/>
    <w:rsid w:val="008C578B"/>
    <w:rsid w:val="00941091"/>
    <w:rsid w:val="00942F70"/>
    <w:rsid w:val="00990F97"/>
    <w:rsid w:val="00997A29"/>
    <w:rsid w:val="009F7E80"/>
    <w:rsid w:val="00A6264D"/>
    <w:rsid w:val="00A654E6"/>
    <w:rsid w:val="00A9495F"/>
    <w:rsid w:val="00AA2C57"/>
    <w:rsid w:val="00AE45AA"/>
    <w:rsid w:val="00B35CE1"/>
    <w:rsid w:val="00B70D3A"/>
    <w:rsid w:val="00B812B6"/>
    <w:rsid w:val="00B92831"/>
    <w:rsid w:val="00BD3745"/>
    <w:rsid w:val="00BD43DE"/>
    <w:rsid w:val="00BD6160"/>
    <w:rsid w:val="00BF1E1D"/>
    <w:rsid w:val="00C512FB"/>
    <w:rsid w:val="00C87933"/>
    <w:rsid w:val="00CE0FDB"/>
    <w:rsid w:val="00CF4C44"/>
    <w:rsid w:val="00D20A01"/>
    <w:rsid w:val="00D63720"/>
    <w:rsid w:val="00D804A6"/>
    <w:rsid w:val="00D83435"/>
    <w:rsid w:val="00D85D18"/>
    <w:rsid w:val="00DB48A3"/>
    <w:rsid w:val="00E076A8"/>
    <w:rsid w:val="00E738BC"/>
    <w:rsid w:val="00EA3F06"/>
    <w:rsid w:val="00EB4A6A"/>
    <w:rsid w:val="00ED596A"/>
    <w:rsid w:val="00EF1AFF"/>
    <w:rsid w:val="00F408D6"/>
    <w:rsid w:val="00F9059E"/>
    <w:rsid w:val="00FB30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CB41"/>
  <w15:docId w15:val="{15E52633-939C-439C-AE43-004047C9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B92831"/>
    <w:rPr>
      <w:rFonts w:ascii="Calibri" w:eastAsia="Calibri" w:hAnsi="Calibri" w:cs="Arial"/>
    </w:rPr>
  </w:style>
  <w:style w:type="paragraph" w:styleId="FootnoteText">
    <w:name w:val="footnote text"/>
    <w:basedOn w:val="Normal"/>
    <w:link w:val="FootnoteTextChar"/>
    <w:uiPriority w:val="99"/>
    <w:semiHidden/>
    <w:unhideWhenUsed/>
    <w:rsid w:val="00091893"/>
    <w:pPr>
      <w:spacing w:line="240" w:lineRule="auto"/>
    </w:pPr>
    <w:rPr>
      <w:sz w:val="20"/>
    </w:rPr>
  </w:style>
  <w:style w:type="character" w:customStyle="1" w:styleId="FootnoteTextChar">
    <w:name w:val="Footnote Text Char"/>
    <w:basedOn w:val="DefaultParagraphFont"/>
    <w:link w:val="FootnoteText"/>
    <w:uiPriority w:val="99"/>
    <w:semiHidden/>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rsid w:val="00091893"/>
    <w:rPr>
      <w:vertAlign w:val="superscript"/>
    </w:rPr>
  </w:style>
  <w:style w:type="character" w:styleId="UnresolvedMention">
    <w:name w:val="Unresolved Mention"/>
    <w:basedOn w:val="DefaultParagraphFont"/>
    <w:uiPriority w:val="99"/>
    <w:semiHidden/>
    <w:unhideWhenUsed/>
    <w:rsid w:val="00A62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6835/au.v3i1.5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0504-DA70-40C0-B292-EA337F2C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Kurnia Santi</cp:lastModifiedBy>
  <cp:revision>3</cp:revision>
  <dcterms:created xsi:type="dcterms:W3CDTF">2025-12-31T13:05:00Z</dcterms:created>
  <dcterms:modified xsi:type="dcterms:W3CDTF">2025-12-31T07:04:00Z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e5a3506c-1e3d-3619-8c60-53ead21c525d</vt:lpwstr>
  </property>
  <property fmtid="{D5CDD505-2E9C-101B-9397-08002B2CF9AE}" pid="24" name="Mendeley Citation Style_1">
    <vt:lpwstr>http://www.zotero.org/styles/apa-6th-edition</vt:lpwstr>
  </property>
</Properties>
</file>