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7ED8D" w14:textId="46BCDDA4" w:rsidR="0026100A" w:rsidRPr="00ED0F15" w:rsidRDefault="007B22E9" w:rsidP="007B22E9">
      <w:pPr>
        <w:spacing w:line="240" w:lineRule="auto"/>
        <w:jc w:val="center"/>
        <w:rPr>
          <w:rFonts w:ascii="Book Antiqua" w:hAnsi="Book Antiqua"/>
          <w:b/>
          <w:bCs/>
          <w:sz w:val="30"/>
          <w:szCs w:val="30"/>
        </w:rPr>
      </w:pPr>
      <w:r>
        <w:rPr>
          <w:rFonts w:ascii="Book Antiqua" w:hAnsi="Book Antiqua"/>
          <w:b/>
          <w:bCs/>
          <w:sz w:val="30"/>
          <w:szCs w:val="30"/>
        </w:rPr>
        <w:t>STRUKTUR, DESAIN KERJA, DAN PENETAPAN TUJUAN TERHADAP BUDAYA ORGANISASI DI MTS NURUL ISLAM KOTA KEDIRI</w:t>
      </w:r>
      <w:r w:rsidR="0003366F">
        <w:rPr>
          <w:rFonts w:ascii="Book Antiqua" w:hAnsi="Book Antiqua"/>
          <w:b/>
          <w:bCs/>
          <w:sz w:val="30"/>
          <w:szCs w:val="30"/>
        </w:rPr>
        <w:t xml:space="preserve"> </w:t>
      </w:r>
    </w:p>
    <w:p w14:paraId="71110B4B" w14:textId="77777777" w:rsidR="0026100A" w:rsidRPr="00720E0B" w:rsidRDefault="0026100A" w:rsidP="0026100A">
      <w:pPr>
        <w:pStyle w:val="Els-Title"/>
        <w:rPr>
          <w:lang w:val="en-GB"/>
        </w:rPr>
      </w:pPr>
    </w:p>
    <w:p w14:paraId="35EB2A9E" w14:textId="00F4A9CA" w:rsidR="0026100A" w:rsidRPr="00EB4A6A" w:rsidRDefault="007B22E9" w:rsidP="00720E0B">
      <w:pPr>
        <w:widowControl/>
        <w:spacing w:line="240" w:lineRule="auto"/>
        <w:jc w:val="center"/>
        <w:rPr>
          <w:rFonts w:ascii="Book Antiqua" w:hAnsi="Book Antiqua"/>
          <w:b/>
          <w:bCs/>
          <w:sz w:val="24"/>
          <w:szCs w:val="24"/>
          <w:lang w:val="en-US"/>
        </w:rPr>
      </w:pPr>
      <w:r>
        <w:rPr>
          <w:rFonts w:ascii="Book Antiqua" w:hAnsi="Book Antiqua"/>
          <w:b/>
          <w:bCs/>
          <w:sz w:val="24"/>
          <w:szCs w:val="24"/>
          <w:lang w:val="en-US"/>
        </w:rPr>
        <w:t>Lucky Ilham Prayoga</w:t>
      </w:r>
      <w:r w:rsidR="0026100A">
        <w:rPr>
          <w:rFonts w:ascii="Book Antiqua" w:hAnsi="Book Antiqua"/>
          <w:b/>
          <w:bCs/>
          <w:sz w:val="24"/>
          <w:szCs w:val="24"/>
          <w:vertAlign w:val="superscript"/>
          <w:lang w:val="en-US"/>
        </w:rPr>
        <w:t>1</w:t>
      </w:r>
      <w:r w:rsidR="0026100A">
        <w:rPr>
          <w:rFonts w:ascii="Book Antiqua" w:hAnsi="Book Antiqua"/>
          <w:b/>
          <w:bCs/>
          <w:sz w:val="24"/>
          <w:szCs w:val="24"/>
          <w:lang w:val="en-US"/>
        </w:rPr>
        <w:t xml:space="preserve">, </w:t>
      </w:r>
      <w:r w:rsidR="00FD3AC9">
        <w:rPr>
          <w:rFonts w:ascii="Book Antiqua" w:hAnsi="Book Antiqua"/>
          <w:b/>
          <w:bCs/>
          <w:sz w:val="24"/>
          <w:szCs w:val="24"/>
          <w:lang w:val="en-US"/>
        </w:rPr>
        <w:t>Binti Fikhratin</w:t>
      </w:r>
      <w:r w:rsidR="0026100A">
        <w:rPr>
          <w:rFonts w:ascii="Book Antiqua" w:hAnsi="Book Antiqua"/>
          <w:b/>
          <w:bCs/>
          <w:sz w:val="24"/>
          <w:szCs w:val="24"/>
          <w:vertAlign w:val="superscript"/>
          <w:lang w:val="en-US"/>
        </w:rPr>
        <w:t>2</w:t>
      </w:r>
    </w:p>
    <w:p w14:paraId="6314C5A0" w14:textId="555F9D32" w:rsidR="006B1142" w:rsidRDefault="0026100A" w:rsidP="006B1142">
      <w:pPr>
        <w:spacing w:line="240" w:lineRule="auto"/>
        <w:jc w:val="center"/>
        <w:rPr>
          <w:rFonts w:ascii="Book Antiqua" w:hAnsi="Book Antiqua" w:cs="Trebuchet MS"/>
          <w:sz w:val="20"/>
          <w:lang w:val="en-US"/>
        </w:rPr>
      </w:pPr>
      <w:r w:rsidRPr="00AE45AA">
        <w:rPr>
          <w:rFonts w:ascii="Book Antiqua" w:hAnsi="Book Antiqua" w:cs="Trebuchet MS"/>
          <w:sz w:val="20"/>
          <w:vertAlign w:val="superscript"/>
          <w:lang w:val="en-US"/>
        </w:rPr>
        <w:t>1</w:t>
      </w:r>
      <w:r w:rsidRPr="000C34F0">
        <w:rPr>
          <w:rFonts w:ascii="Book Antiqua" w:eastAsia="Book Antiqua" w:hAnsi="Book Antiqua"/>
          <w:iCs/>
          <w:sz w:val="20"/>
          <w:vertAlign w:val="superscript"/>
        </w:rPr>
        <w:t>2</w:t>
      </w:r>
      <w:r w:rsidR="00FD3AC9">
        <w:rPr>
          <w:rFonts w:ascii="Book Antiqua" w:hAnsi="Book Antiqua" w:cs="Trebuchet MS"/>
          <w:sz w:val="20"/>
          <w:lang w:val="en-US"/>
        </w:rPr>
        <w:t>Universitas Islam Negeri Syekh Wasil</w:t>
      </w:r>
      <w:r w:rsidR="00941091" w:rsidRPr="00AE45AA">
        <w:rPr>
          <w:rFonts w:ascii="Book Antiqua" w:hAnsi="Book Antiqua" w:cs="Trebuchet MS"/>
          <w:sz w:val="20"/>
          <w:lang w:val="en-US"/>
        </w:rPr>
        <w:t xml:space="preserve">, </w:t>
      </w:r>
      <w:r w:rsidR="00FD3AC9">
        <w:rPr>
          <w:rFonts w:ascii="Book Antiqua" w:hAnsi="Book Antiqua" w:cs="Trebuchet MS"/>
          <w:sz w:val="20"/>
          <w:lang w:val="en-US"/>
        </w:rPr>
        <w:t>Kediri, Indonesia</w:t>
      </w:r>
    </w:p>
    <w:p w14:paraId="501E67E5" w14:textId="77777777" w:rsidR="006B1142" w:rsidRDefault="006B1142" w:rsidP="006B1142">
      <w:pPr>
        <w:spacing w:line="240" w:lineRule="auto"/>
        <w:jc w:val="center"/>
        <w:rPr>
          <w:rFonts w:ascii="Book Antiqua" w:hAnsi="Book Antiqua" w:cs="Trebuchet MS"/>
          <w:sz w:val="20"/>
          <w:lang w:val="en-US"/>
        </w:rPr>
      </w:pPr>
    </w:p>
    <w:p w14:paraId="3F1C1B7B" w14:textId="3E938F44" w:rsidR="0026100A" w:rsidRPr="00AE45AA" w:rsidRDefault="0026100A" w:rsidP="006B1142">
      <w:pPr>
        <w:spacing w:line="240" w:lineRule="auto"/>
        <w:jc w:val="center"/>
        <w:rPr>
          <w:rStyle w:val="Hyperlink"/>
          <w:rFonts w:ascii="Book Antiqua" w:hAnsi="Book Antiqua"/>
          <w:iCs/>
          <w:sz w:val="20"/>
          <w:lang w:val="en-US"/>
        </w:rPr>
      </w:pPr>
      <w:r w:rsidRPr="00990F97">
        <w:rPr>
          <w:rStyle w:val="Hyperlink"/>
          <w:rFonts w:ascii="Book Antiqua" w:hAnsi="Book Antiqua"/>
          <w:iCs/>
          <w:sz w:val="20"/>
          <w:lang w:val="en-US"/>
        </w:rPr>
        <w:t xml:space="preserve">Email : </w:t>
      </w:r>
      <w:r w:rsidR="00FD3AC9">
        <w:rPr>
          <w:rStyle w:val="Hyperlink"/>
          <w:rFonts w:ascii="Book Antiqua" w:hAnsi="Book Antiqua"/>
          <w:iCs/>
          <w:sz w:val="20"/>
          <w:lang w:val="en-US"/>
        </w:rPr>
        <w:t>luckyilham142</w:t>
      </w:r>
      <w:r w:rsidR="006B1142">
        <w:rPr>
          <w:rStyle w:val="Hyperlink"/>
          <w:rFonts w:ascii="Book Antiqua" w:hAnsi="Book Antiqua"/>
          <w:iCs/>
          <w:sz w:val="20"/>
          <w:lang w:val="en-US"/>
        </w:rPr>
        <w:t>@gmail.com</w:t>
      </w:r>
      <w:hyperlink r:id="rId8" w:history="1">
        <w:r w:rsidRPr="00990F97">
          <w:rPr>
            <w:rStyle w:val="Hyperlink"/>
            <w:rFonts w:ascii="Book Antiqua" w:hAnsi="Book Antiqua"/>
            <w:iCs/>
            <w:sz w:val="20"/>
            <w:vertAlign w:val="superscript"/>
            <w:lang w:val="en-US"/>
          </w:rPr>
          <w:t>1</w:t>
        </w:r>
      </w:hyperlink>
      <w:r w:rsidRPr="00990F97">
        <w:rPr>
          <w:rStyle w:val="Hyperlink"/>
          <w:rFonts w:ascii="Book Antiqua" w:hAnsi="Book Antiqua"/>
          <w:iCs/>
          <w:sz w:val="20"/>
          <w:lang w:val="en-US"/>
        </w:rPr>
        <w:t xml:space="preserve">, </w:t>
      </w:r>
      <w:r w:rsidR="006B1142">
        <w:rPr>
          <w:rStyle w:val="Hyperlink"/>
          <w:rFonts w:ascii="Book Antiqua" w:hAnsi="Book Antiqua"/>
          <w:iCs/>
          <w:sz w:val="20"/>
          <w:lang w:val="en-US"/>
        </w:rPr>
        <w:t>ffikrotin@gmail.com</w:t>
      </w:r>
      <w:r w:rsidRPr="00990F97">
        <w:rPr>
          <w:rStyle w:val="Hyperlink"/>
          <w:rFonts w:ascii="Book Antiqua" w:hAnsi="Book Antiqua"/>
          <w:iCs/>
          <w:sz w:val="20"/>
          <w:vertAlign w:val="superscript"/>
          <w:lang w:val="en-US"/>
        </w:rPr>
        <w:t>2</w:t>
      </w:r>
      <w:r w:rsidR="00AE45AA">
        <w:rPr>
          <w:rStyle w:val="Hyperlink"/>
          <w:rFonts w:ascii="Book Antiqua" w:hAnsi="Book Antiqua"/>
          <w:iCs/>
          <w:sz w:val="20"/>
          <w:vertAlign w:val="superscript"/>
          <w:lang w:val="en-US"/>
        </w:rPr>
        <w:t xml:space="preserve"> </w:t>
      </w:r>
    </w:p>
    <w:p w14:paraId="345703F8" w14:textId="77777777" w:rsidR="0026100A" w:rsidRPr="000C34F0" w:rsidRDefault="0026100A" w:rsidP="0026100A">
      <w:pPr>
        <w:spacing w:line="240" w:lineRule="auto"/>
        <w:jc w:val="center"/>
        <w:rPr>
          <w:rStyle w:val="Hyperlink"/>
          <w:rFonts w:ascii="Book Antiqua" w:hAnsi="Book Antiqua" w:cs="Trebuchet MS"/>
          <w:i/>
          <w:sz w:val="20"/>
          <w:lang w:val="en-US"/>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2798"/>
        <w:gridCol w:w="2799"/>
        <w:gridCol w:w="2800"/>
      </w:tblGrid>
      <w:tr w:rsidR="0026100A" w:rsidRPr="000C34F0" w14:paraId="77C3FD9E" w14:textId="77777777" w:rsidTr="00322F12">
        <w:tc>
          <w:tcPr>
            <w:tcW w:w="8505" w:type="dxa"/>
            <w:gridSpan w:val="3"/>
          </w:tcPr>
          <w:p w14:paraId="0940031C" w14:textId="6022C9BA" w:rsidR="0026100A" w:rsidRPr="000C34F0" w:rsidRDefault="0026100A" w:rsidP="00322F12">
            <w:pPr>
              <w:spacing w:line="240" w:lineRule="auto"/>
              <w:jc w:val="center"/>
              <w:rPr>
                <w:rFonts w:ascii="Book Antiqua" w:hAnsi="Book Antiqua"/>
                <w:color w:val="000000" w:themeColor="text1"/>
                <w:sz w:val="20"/>
              </w:rPr>
            </w:pPr>
            <w:r w:rsidRPr="000C34F0">
              <w:rPr>
                <w:rFonts w:ascii="Book Antiqua" w:hAnsi="Book Antiqua"/>
                <w:color w:val="000000" w:themeColor="text1"/>
                <w:sz w:val="20"/>
              </w:rPr>
              <w:t xml:space="preserve">DOI: </w:t>
            </w:r>
            <w:r w:rsidR="008467D9" w:rsidRPr="008467D9">
              <w:rPr>
                <w:rFonts w:ascii="Book Antiqua" w:hAnsi="Book Antiqua"/>
                <w:color w:val="000000" w:themeColor="text1"/>
                <w:sz w:val="20"/>
              </w:rPr>
              <w:t>10.57146/alwildan.v3i01.5208</w:t>
            </w:r>
          </w:p>
        </w:tc>
      </w:tr>
      <w:tr w:rsidR="0026100A" w:rsidRPr="000C34F0" w14:paraId="7E2DB5E8" w14:textId="77777777" w:rsidTr="00322F12">
        <w:tc>
          <w:tcPr>
            <w:tcW w:w="2835" w:type="dxa"/>
          </w:tcPr>
          <w:p w14:paraId="34E59C4C" w14:textId="65460D81" w:rsidR="0026100A" w:rsidRPr="000C34F0" w:rsidRDefault="0026100A" w:rsidP="00BD3745">
            <w:pPr>
              <w:spacing w:line="240" w:lineRule="auto"/>
              <w:jc w:val="center"/>
              <w:rPr>
                <w:rFonts w:ascii="Book Antiqua" w:hAnsi="Book Antiqua"/>
                <w:color w:val="000000" w:themeColor="text1"/>
                <w:sz w:val="20"/>
              </w:rPr>
            </w:pPr>
            <w:r w:rsidRPr="000C34F0">
              <w:rPr>
                <w:rFonts w:ascii="Book Antiqua" w:hAnsi="Book Antiqua"/>
                <w:color w:val="000000" w:themeColor="text1"/>
                <w:sz w:val="20"/>
              </w:rPr>
              <w:t xml:space="preserve">Received: </w:t>
            </w:r>
            <w:r w:rsidR="008467D9">
              <w:rPr>
                <w:rFonts w:ascii="Book Antiqua" w:hAnsi="Book Antiqua"/>
                <w:color w:val="000000" w:themeColor="text1"/>
                <w:sz w:val="20"/>
              </w:rPr>
              <w:t>28 Desember</w:t>
            </w:r>
            <w:r w:rsidR="00BD3745">
              <w:rPr>
                <w:rFonts w:ascii="Book Antiqua" w:hAnsi="Book Antiqua"/>
                <w:color w:val="000000" w:themeColor="text1"/>
                <w:sz w:val="20"/>
              </w:rPr>
              <w:t xml:space="preserve"> 202</w:t>
            </w:r>
            <w:r w:rsidR="008467D9">
              <w:rPr>
                <w:rFonts w:ascii="Book Antiqua" w:hAnsi="Book Antiqua"/>
                <w:color w:val="000000" w:themeColor="text1"/>
                <w:sz w:val="20"/>
              </w:rPr>
              <w:t>5</w:t>
            </w:r>
          </w:p>
        </w:tc>
        <w:tc>
          <w:tcPr>
            <w:tcW w:w="2835" w:type="dxa"/>
          </w:tcPr>
          <w:p w14:paraId="67A9D9DC" w14:textId="2143A5DD" w:rsidR="0026100A" w:rsidRPr="000C34F0" w:rsidRDefault="0026100A" w:rsidP="00BD3745">
            <w:pPr>
              <w:spacing w:line="240" w:lineRule="auto"/>
              <w:jc w:val="center"/>
              <w:rPr>
                <w:rFonts w:ascii="Book Antiqua" w:hAnsi="Book Antiqua"/>
                <w:color w:val="000000" w:themeColor="text1"/>
                <w:sz w:val="20"/>
              </w:rPr>
            </w:pPr>
            <w:r w:rsidRPr="000C34F0">
              <w:rPr>
                <w:rFonts w:ascii="Book Antiqua" w:hAnsi="Book Antiqua"/>
                <w:color w:val="000000" w:themeColor="text1"/>
                <w:sz w:val="20"/>
              </w:rPr>
              <w:t xml:space="preserve">Accepted: </w:t>
            </w:r>
            <w:r w:rsidR="008467D9">
              <w:rPr>
                <w:rFonts w:ascii="Book Antiqua" w:hAnsi="Book Antiqua"/>
                <w:color w:val="000000" w:themeColor="text1"/>
                <w:sz w:val="20"/>
              </w:rPr>
              <w:t>30 Desember</w:t>
            </w:r>
            <w:r w:rsidR="00BD3745">
              <w:rPr>
                <w:rFonts w:ascii="Book Antiqua" w:hAnsi="Book Antiqua"/>
                <w:color w:val="000000" w:themeColor="text1"/>
                <w:sz w:val="20"/>
              </w:rPr>
              <w:t xml:space="preserve"> 202</w:t>
            </w:r>
            <w:r w:rsidR="008467D9">
              <w:rPr>
                <w:rFonts w:ascii="Book Antiqua" w:hAnsi="Book Antiqua"/>
                <w:color w:val="000000" w:themeColor="text1"/>
                <w:sz w:val="20"/>
              </w:rPr>
              <w:t>5</w:t>
            </w:r>
          </w:p>
        </w:tc>
        <w:tc>
          <w:tcPr>
            <w:tcW w:w="2835" w:type="dxa"/>
          </w:tcPr>
          <w:p w14:paraId="7A17CD59" w14:textId="7F4F8A0E" w:rsidR="0026100A" w:rsidRPr="000C34F0" w:rsidRDefault="0026100A" w:rsidP="00BD3745">
            <w:pPr>
              <w:spacing w:line="240" w:lineRule="auto"/>
              <w:jc w:val="center"/>
              <w:rPr>
                <w:rFonts w:ascii="Book Antiqua" w:hAnsi="Book Antiqua"/>
                <w:color w:val="000000" w:themeColor="text1"/>
                <w:sz w:val="20"/>
              </w:rPr>
            </w:pPr>
            <w:r w:rsidRPr="000C34F0">
              <w:rPr>
                <w:rFonts w:ascii="Book Antiqua" w:hAnsi="Book Antiqua"/>
                <w:color w:val="000000" w:themeColor="text1"/>
                <w:sz w:val="20"/>
              </w:rPr>
              <w:t xml:space="preserve">Published: </w:t>
            </w:r>
            <w:r w:rsidR="008467D9">
              <w:rPr>
                <w:rFonts w:ascii="Book Antiqua" w:hAnsi="Book Antiqua"/>
                <w:color w:val="000000" w:themeColor="text1"/>
                <w:sz w:val="20"/>
              </w:rPr>
              <w:t>31 Desember</w:t>
            </w:r>
            <w:r w:rsidR="00BD3745">
              <w:rPr>
                <w:rFonts w:ascii="Book Antiqua" w:hAnsi="Book Antiqua"/>
                <w:color w:val="000000" w:themeColor="text1"/>
                <w:sz w:val="20"/>
              </w:rPr>
              <w:t xml:space="preserve"> 202</w:t>
            </w:r>
            <w:r w:rsidR="008467D9">
              <w:rPr>
                <w:rFonts w:ascii="Book Antiqua" w:hAnsi="Book Antiqua"/>
                <w:color w:val="000000" w:themeColor="text1"/>
                <w:sz w:val="20"/>
              </w:rPr>
              <w:t>5</w:t>
            </w:r>
          </w:p>
        </w:tc>
      </w:tr>
    </w:tbl>
    <w:p w14:paraId="3AA878BF" w14:textId="77777777" w:rsidR="0026100A" w:rsidRPr="000C34F0" w:rsidRDefault="0026100A" w:rsidP="0026100A">
      <w:pPr>
        <w:spacing w:after="120" w:line="240" w:lineRule="auto"/>
        <w:rPr>
          <w:rFonts w:ascii="Book Antiqua" w:hAnsi="Book Antiqua"/>
          <w:b/>
          <w:i/>
          <w:sz w:val="20"/>
        </w:rPr>
      </w:pPr>
    </w:p>
    <w:p w14:paraId="6C2D0DC7" w14:textId="77777777" w:rsidR="0026100A" w:rsidRPr="000C34F0" w:rsidRDefault="0026100A" w:rsidP="0026100A">
      <w:pPr>
        <w:widowControl/>
        <w:spacing w:line="240" w:lineRule="auto"/>
        <w:rPr>
          <w:rFonts w:ascii="Book Antiqua" w:hAnsi="Book Antiqua"/>
          <w:b/>
          <w:bCs/>
          <w:sz w:val="20"/>
          <w:lang w:val="id-ID"/>
        </w:rPr>
      </w:pPr>
      <w:r w:rsidRPr="000C34F0">
        <w:rPr>
          <w:rFonts w:ascii="Book Antiqua" w:hAnsi="Book Antiqua"/>
          <w:b/>
          <w:bCs/>
          <w:sz w:val="20"/>
          <w:lang w:val="id-ID"/>
        </w:rPr>
        <w:t>Abstract :</w:t>
      </w:r>
    </w:p>
    <w:p w14:paraId="114C514B" w14:textId="4DF5B1A5" w:rsidR="00C6624F" w:rsidRPr="00C6624F" w:rsidRDefault="00C6624F" w:rsidP="008E1F52">
      <w:pPr>
        <w:spacing w:line="240" w:lineRule="auto"/>
        <w:ind w:left="851"/>
        <w:jc w:val="both"/>
        <w:rPr>
          <w:rFonts w:ascii="Book Antiqua" w:hAnsi="Book Antiqua" w:cs="Arial"/>
          <w:i/>
          <w:iCs/>
          <w:sz w:val="20"/>
          <w:lang w:val="en-ID"/>
        </w:rPr>
      </w:pPr>
      <w:r w:rsidRPr="00C6624F">
        <w:rPr>
          <w:rFonts w:ascii="Book Antiqua" w:hAnsi="Book Antiqua" w:cs="Arial"/>
          <w:i/>
          <w:iCs/>
          <w:sz w:val="20"/>
          <w:lang w:val="en-ID"/>
        </w:rPr>
        <w:t>This study examines the role of organizational structure, work design, and goal setting on employee culture and performance at MTs Nurul Islam in Kediri City. The main focus of the study is how these elements influence work effectiveness through clear task distribution, good coordination, and the application of organizational design principles. The research method used is qualitative with a descriptive approach, through observation, interviews, and documentation. The results of the study indicate that appropriate organizational structure and design can enhance collaboration, efficiency, and support a positive work culture. In addition, external factors such as government regulations and community demands</w:t>
      </w:r>
      <w:r w:rsidR="008E1F52">
        <w:rPr>
          <w:rFonts w:ascii="Book Antiqua" w:hAnsi="Book Antiqua" w:cs="Arial"/>
          <w:i/>
          <w:iCs/>
          <w:sz w:val="20"/>
          <w:lang w:val="en-ID"/>
        </w:rPr>
        <w:t xml:space="preserve"> </w:t>
      </w:r>
      <w:r w:rsidRPr="00C6624F">
        <w:rPr>
          <w:rFonts w:ascii="Book Antiqua" w:hAnsi="Book Antiqua" w:cs="Arial"/>
          <w:i/>
          <w:iCs/>
          <w:sz w:val="20"/>
          <w:lang w:val="en-ID"/>
        </w:rPr>
        <w:t>also play a role in shaping adaptive organizational design. This study contributes theoretically to the field of educational management, especially for madrasahs that are seeking to improve the performance of their employees.</w:t>
      </w:r>
    </w:p>
    <w:p w14:paraId="368DDE71" w14:textId="5B6679BE" w:rsidR="006729F6" w:rsidRPr="008E1F52" w:rsidRDefault="006729F6" w:rsidP="008E1F52">
      <w:pPr>
        <w:spacing w:line="240" w:lineRule="auto"/>
        <w:jc w:val="both"/>
        <w:rPr>
          <w:rFonts w:ascii="Book Antiqua" w:hAnsi="Book Antiqua"/>
          <w:i/>
          <w:iCs/>
          <w:sz w:val="20"/>
          <w:lang w:val="en-ID"/>
        </w:rPr>
      </w:pPr>
      <w:r>
        <w:rPr>
          <w:rFonts w:ascii="Book Antiqua" w:hAnsi="Book Antiqua"/>
          <w:b/>
          <w:bCs/>
          <w:sz w:val="20"/>
          <w:lang w:val="en-US"/>
        </w:rPr>
        <w:t>Key</w:t>
      </w:r>
      <w:r w:rsidRPr="00FD79F6">
        <w:rPr>
          <w:rFonts w:ascii="Book Antiqua" w:hAnsi="Book Antiqua"/>
          <w:b/>
          <w:bCs/>
          <w:sz w:val="20"/>
          <w:lang w:val="en-US"/>
        </w:rPr>
        <w:t xml:space="preserve">words : </w:t>
      </w:r>
      <w:r w:rsidR="008E1F52" w:rsidRPr="008E1F52">
        <w:rPr>
          <w:rFonts w:ascii="Book Antiqua" w:hAnsi="Book Antiqua"/>
          <w:i/>
          <w:iCs/>
          <w:sz w:val="20"/>
          <w:lang w:val="en-ID"/>
        </w:rPr>
        <w:t>Structure, Work Design, Organizational Culture</w:t>
      </w:r>
    </w:p>
    <w:p w14:paraId="7B9B7867" w14:textId="77777777" w:rsidR="006729F6" w:rsidRDefault="006729F6" w:rsidP="006729F6">
      <w:pPr>
        <w:widowControl/>
        <w:spacing w:line="240" w:lineRule="auto"/>
        <w:rPr>
          <w:rFonts w:ascii="Book Antiqua" w:hAnsi="Book Antiqua"/>
          <w:b/>
          <w:bCs/>
          <w:sz w:val="20"/>
          <w:lang w:val="en-US"/>
        </w:rPr>
      </w:pPr>
    </w:p>
    <w:p w14:paraId="16670214" w14:textId="77777777" w:rsidR="006729F6" w:rsidRPr="00FD79F6" w:rsidRDefault="006729F6" w:rsidP="006729F6">
      <w:pPr>
        <w:widowControl/>
        <w:spacing w:line="240" w:lineRule="auto"/>
        <w:rPr>
          <w:rFonts w:ascii="Book Antiqua" w:hAnsi="Book Antiqua"/>
          <w:b/>
          <w:bCs/>
          <w:sz w:val="20"/>
          <w:lang w:val="en-US"/>
        </w:rPr>
      </w:pPr>
      <w:r w:rsidRPr="00FD79F6">
        <w:rPr>
          <w:rFonts w:ascii="Book Antiqua" w:hAnsi="Book Antiqua"/>
          <w:b/>
          <w:bCs/>
          <w:sz w:val="20"/>
          <w:lang w:val="en-US"/>
        </w:rPr>
        <w:t xml:space="preserve">Abstrak </w:t>
      </w:r>
      <w:r>
        <w:rPr>
          <w:rFonts w:ascii="Book Antiqua" w:hAnsi="Book Antiqua"/>
          <w:b/>
          <w:bCs/>
          <w:sz w:val="20"/>
          <w:lang w:val="en-US"/>
        </w:rPr>
        <w:t>:</w:t>
      </w:r>
    </w:p>
    <w:p w14:paraId="6991013A" w14:textId="77777777" w:rsidR="00C6624F" w:rsidRPr="00C6624F" w:rsidRDefault="00C6624F" w:rsidP="00C6624F">
      <w:pPr>
        <w:spacing w:line="240" w:lineRule="auto"/>
        <w:ind w:left="851"/>
        <w:jc w:val="both"/>
        <w:rPr>
          <w:rFonts w:ascii="Book Antiqua" w:hAnsi="Book Antiqua" w:cs="Arial"/>
          <w:sz w:val="20"/>
          <w:lang w:val="en-ID"/>
        </w:rPr>
      </w:pPr>
      <w:r w:rsidRPr="00C6624F">
        <w:rPr>
          <w:rFonts w:ascii="Book Antiqua" w:hAnsi="Book Antiqua" w:cs="Arial"/>
          <w:sz w:val="20"/>
          <w:lang w:val="en-ID"/>
        </w:rPr>
        <w:t>Penelitian ini mengkaji peran struktur, desain kerja, dan penetapan tujuan organisasi terhadap budaya serta kinerja pegawai di MTs Nurul Islam Kota Kediri. Fokus utama penelitian adalah bagaimana elemen-elemen tersebut memengaruhi efektivitas kerja melalui pembagian tugas yang jelas, koordinasi yang baik, dan penerapan prinsip desain organisasi. Metode penelitian yang digunakan adalah kualitatif dengan pendekatan deskriptif, melalui observasi, wawancara, dan dokumentasi. Hasil penelitian menunjukkan bahwa struktur dan desain organisasi yang tepat mampu meningkatkan kolaborasi, efisiensi, serta mendukung budaya kerja yang positif. Selain itu, faktor eksternal seperti regulasi pemerintah dan tuntutan masyarakat turut berperan dalam membentuk desain organisasi yang adaptif. Penelitian ini memberikan kontribusi teoritis dalam bidang manajemen pendidikan, khususnya bagi madrasah yang sedang berupaya meningkatkan kinerja pegawainya.</w:t>
      </w:r>
    </w:p>
    <w:p w14:paraId="22B08F68" w14:textId="6A48D774" w:rsidR="0026100A" w:rsidRPr="008E1F52" w:rsidRDefault="006729F6" w:rsidP="008E1F52">
      <w:pPr>
        <w:spacing w:line="240" w:lineRule="auto"/>
        <w:jc w:val="both"/>
        <w:rPr>
          <w:rFonts w:ascii="Book Antiqua" w:hAnsi="Book Antiqua" w:cs="Arial"/>
          <w:b/>
          <w:bCs/>
          <w:sz w:val="20"/>
        </w:rPr>
      </w:pPr>
      <w:r w:rsidRPr="006729F6">
        <w:rPr>
          <w:rStyle w:val="tlid-translation"/>
          <w:rFonts w:ascii="Book Antiqua" w:hAnsi="Book Antiqua" w:cs="Arial"/>
          <w:b/>
          <w:bCs/>
          <w:sz w:val="20"/>
        </w:rPr>
        <w:t>Kata Kunci:</w:t>
      </w:r>
      <w:r>
        <w:rPr>
          <w:rStyle w:val="tlid-translation"/>
          <w:rFonts w:ascii="Book Antiqua" w:hAnsi="Book Antiqua" w:cs="Arial"/>
          <w:b/>
          <w:bCs/>
          <w:sz w:val="20"/>
        </w:rPr>
        <w:t xml:space="preserve"> </w:t>
      </w:r>
      <w:r w:rsidR="00C6624F">
        <w:rPr>
          <w:rFonts w:ascii="Book Antiqua" w:hAnsi="Book Antiqua"/>
          <w:i/>
          <w:iCs/>
          <w:sz w:val="20"/>
        </w:rPr>
        <w:t>Struktur, Desain Kerja, Budaya Organisasi</w:t>
      </w:r>
    </w:p>
    <w:p w14:paraId="6A7A47A5" w14:textId="077E5E7A" w:rsidR="0026100A" w:rsidRPr="004636BC" w:rsidRDefault="008E1F52" w:rsidP="009F7E80">
      <w:pPr>
        <w:spacing w:line="240" w:lineRule="auto"/>
        <w:jc w:val="both"/>
        <w:rPr>
          <w:rFonts w:ascii="Book Antiqua" w:hAnsi="Book Antiqua"/>
          <w:b/>
          <w:sz w:val="24"/>
          <w:szCs w:val="24"/>
          <w:lang w:val="en-US"/>
        </w:rPr>
      </w:pPr>
      <w:r>
        <w:rPr>
          <w:rFonts w:ascii="Book Antiqua" w:hAnsi="Book Antiqua"/>
          <w:b/>
          <w:sz w:val="24"/>
          <w:szCs w:val="24"/>
          <w:lang w:val="en-US"/>
        </w:rPr>
        <w:br w:type="column"/>
      </w:r>
      <w:r w:rsidR="0014732C">
        <w:rPr>
          <w:rFonts w:ascii="Book Antiqua" w:hAnsi="Book Antiqua"/>
          <w:b/>
          <w:sz w:val="24"/>
          <w:szCs w:val="24"/>
          <w:lang w:val="en-US"/>
        </w:rPr>
        <w:lastRenderedPageBreak/>
        <w:t>PENDAHULUAN</w:t>
      </w:r>
    </w:p>
    <w:p w14:paraId="2837C10C" w14:textId="77777777" w:rsidR="008E1F52" w:rsidRPr="008E1F52" w:rsidRDefault="008E1F52" w:rsidP="008E1F52">
      <w:pPr>
        <w:spacing w:line="240" w:lineRule="auto"/>
        <w:ind w:firstLine="720"/>
        <w:contextualSpacing/>
        <w:jc w:val="both"/>
        <w:rPr>
          <w:rFonts w:ascii="Book Antiqua" w:hAnsi="Book Antiqua"/>
          <w:sz w:val="24"/>
          <w:szCs w:val="24"/>
          <w:lang w:val="en-ID"/>
        </w:rPr>
      </w:pPr>
      <w:r w:rsidRPr="008E1F52">
        <w:rPr>
          <w:rFonts w:ascii="Book Antiqua" w:hAnsi="Book Antiqua"/>
          <w:sz w:val="24"/>
          <w:szCs w:val="24"/>
          <w:lang w:val="en-ID"/>
        </w:rPr>
        <w:t>Pencapaian tujuan organisasi tentunya memerlukan sebuah kerjasama tim antar bagian yang sesuai dengan bidangnya masing-masing. Proses menciptakan sistem kerjasama itu sangatlah rumit karena perlu adanya pembagian tugas dan tanggung jawab kepada setiap pihak dalam suatu organisasi. Untuk memastikan pelaksanaan tugas bisa dikontrol dan dievaluasi, dibutuhkan adanya struktur dan desain organisasi yang jelas dan menentukan kombinasi tepat yang sesuai dengan kebutuhan organisasi. Robbins menyatakan bahwa salah satu hal yang membuat organisasi efektif ialah ketepatan struktur organisasi yang dirancang sesuai dengan kebutuhan organisasi (Robbins, 1994). Hal ini dilakukan supaya pembagian tugas dan tanggung jawab bisa terorganisir, sehingga bisa mendukung koodinasi efisien dan pengambilan keputusan. Struktur organisasi dibuat untuk memudahkan kerja sama dan koordinasi dalam menjalankan tugas (Jaelani, 2021). Di sisi lain, desain organisasi disebut sebagai seni sekaligus ilmu dalam membuat strategi organisasi. Desain organisasi menjadi pelaksanaan rencana strategis suatu organisasi yang ditentukan oleh visi, misi, dan tujuan.</w:t>
      </w:r>
    </w:p>
    <w:p w14:paraId="7DF5A4D9" w14:textId="77777777" w:rsidR="008E1F52" w:rsidRPr="008E1F52" w:rsidRDefault="008E1F52" w:rsidP="008E1F52">
      <w:pPr>
        <w:spacing w:line="240" w:lineRule="auto"/>
        <w:ind w:firstLine="720"/>
        <w:contextualSpacing/>
        <w:jc w:val="both"/>
        <w:rPr>
          <w:rFonts w:ascii="Book Antiqua" w:hAnsi="Book Antiqua"/>
          <w:sz w:val="24"/>
          <w:szCs w:val="24"/>
          <w:lang w:val="en-ID"/>
        </w:rPr>
      </w:pPr>
      <w:r w:rsidRPr="008E1F52">
        <w:rPr>
          <w:rFonts w:ascii="Book Antiqua" w:hAnsi="Book Antiqua"/>
          <w:sz w:val="24"/>
          <w:szCs w:val="24"/>
          <w:lang w:val="en-ID"/>
        </w:rPr>
        <w:t>Di MTs Nurul Islam Kota Kediri, struktur dan desain organisasi menjadi elemen penting dalam mendefinisikan peran, tanggung jawab, dan alur kerja serta berfokus pada berbagai elemen organisasi yang dirancang dalam mendukung pencapaian tujuan MTs. Nurul Islam Kota Kediri. Terdapat beberapa faktor dalam desain organisasi yang memberikan pengaruh langsung terhadap kinerja pegawai seperti strategi organisasi, lingkungan organisasi, serta ukuran dan siklus hidup organisasi (Lestari, 2024). Semua faktor ini perlu diintegrasikan dengan baik supaya bisa membentuk struktur yang bisa mendukung dalam pencapaian tujuan bersama. Ketidaksesuaian desain organisasi bisa menimbulkan berbagai masalah seperti hambatan komunikasi, tumpang tindih tugas, hingga penurunan motivasi kerja (Hidayatullah &amp; Prasetyo, 2024). Maka dari itu, strategi organisasi dirancang untuk mendukung pencapaian visi serta mempermudah pengelolaan pegawai di MTs. Nurul Islam Kota Kediri.</w:t>
      </w:r>
    </w:p>
    <w:p w14:paraId="53C22193" w14:textId="77777777" w:rsidR="008E1F52" w:rsidRPr="008E1F52" w:rsidRDefault="008E1F52" w:rsidP="008E1F52">
      <w:pPr>
        <w:spacing w:line="240" w:lineRule="auto"/>
        <w:ind w:firstLine="720"/>
        <w:contextualSpacing/>
        <w:jc w:val="both"/>
        <w:rPr>
          <w:rFonts w:ascii="Book Antiqua" w:hAnsi="Book Antiqua"/>
          <w:sz w:val="24"/>
          <w:szCs w:val="24"/>
          <w:lang w:val="en-ID"/>
        </w:rPr>
      </w:pPr>
      <w:r w:rsidRPr="008E1F52">
        <w:rPr>
          <w:rFonts w:ascii="Book Antiqua" w:hAnsi="Book Antiqua"/>
          <w:sz w:val="24"/>
          <w:szCs w:val="24"/>
          <w:lang w:val="en-ID"/>
        </w:rPr>
        <w:t>Schein (2020) mendefinisikan budaya organisasi sebagai nilai-nilai, keyakinan, dan asumsi yang menjadi dasar perilaku setiap anggota di dalam suatu organisasi (Siregar, 2024). Budaya yang kuat bisa membentuk sebuah iklim kerja yang positif, dan mendorong inovasi. Selain itu, teknologi yang modern bisa mempercepat proses kerja, meningkatkan efisiensi, dan memberikan fasilitas kolaborasi lintas fungsi yang kemudia bisa membantu dalam meningkatkan produktivitas dan efektivitas kinerja pegawai (Agustika et al., 2023). Adapun prinsip-prinsip desain organisasi yang menjadi kunci dalam optimalisasi kinerja. Goold dan Campbell mengusulkan lima prinsip desain organisasi yang terdiri dari prinsip spesialisasi, koordinasi, pengetahuan dan kompetensi, kontrol dan komitmen, serta inovasi dan adopsi (Goold &amp; Campbell, 2002). Kelima prinsip ini disertai dengan berbagai beberapa faktor yang mempengaruhi struktur organisasi diantaranya, ukuran sekolah, tujuan dan strategi sekolah, kultur dan nilai sekolah, serta lingkungan eksternal.</w:t>
      </w:r>
    </w:p>
    <w:p w14:paraId="598EF146" w14:textId="77777777" w:rsidR="008E1F52" w:rsidRPr="008E1F52" w:rsidRDefault="008E1F52" w:rsidP="008E1F52">
      <w:pPr>
        <w:spacing w:line="240" w:lineRule="auto"/>
        <w:ind w:firstLine="720"/>
        <w:contextualSpacing/>
        <w:jc w:val="both"/>
        <w:rPr>
          <w:rFonts w:ascii="Book Antiqua" w:hAnsi="Book Antiqua"/>
          <w:sz w:val="24"/>
          <w:szCs w:val="24"/>
          <w:lang w:val="en-ID"/>
        </w:rPr>
      </w:pPr>
      <w:r w:rsidRPr="008E1F52">
        <w:rPr>
          <w:rFonts w:ascii="Book Antiqua" w:hAnsi="Book Antiqua"/>
          <w:sz w:val="24"/>
          <w:szCs w:val="24"/>
          <w:lang w:val="en-ID"/>
        </w:rPr>
        <w:t xml:space="preserve">Penelitian mengenai struktur dan desain organisasi terdahulu </w:t>
      </w:r>
      <w:r w:rsidRPr="008E1F52">
        <w:rPr>
          <w:rFonts w:ascii="Book Antiqua" w:hAnsi="Book Antiqua"/>
          <w:sz w:val="24"/>
          <w:szCs w:val="24"/>
          <w:lang w:val="en-ID"/>
        </w:rPr>
        <w:lastRenderedPageBreak/>
        <w:t>memberikan pengetahuan terkait dengan struktur dan desain organisasi mempengaruhi kinerja pegawai. Penelitian oleh Syamsir dkk (2023) tentang pengaruh struktur organisasi dan budaya kerja terhadap kinerja sekolah di SMP Negeri kecamatan Kepahiang, menyatakan bahwa kinerja sekolah dipengaruhi oleh interaksi dalam struktur organisasi, budaya kerja, serta proses manajerial yang diterapkan (Syamsir et al., 2024). Penelitian lain yang dilakukan oleh Adi Gunawan dkk (2022) tentang Analisis Desain Struktur Organisasi Pada Lembaga Sertifikasi Profesi LEMDIKLAT POLRI, menyebutkan bahwa desain dan struktur organisasi menekankan pada optimalisasi pembagian beban kerja yang sesuai dengan kapasitasnya masing-masing untuk memperkuat kinerja setiap anggota POLRI dengan memegang prinsip profesionalisme sebagai acuan (Amy Yayuk Sri Rahayu, 2022). Terdapat beberapa berbedaan antara penelitian ini dengan penelitian terdahulu. Pertama, penelitian ini berfokus pada struktur dan desain organisasi di tingkat Madrasah Tsanawiyah yang belum pernah diteliti sebelumnya. Kedua, penelitian ini mengeksplorasi beberapa aspek seperti pengerahuh faktor-faktor desain organisasi terhadap kinerja pegawai, prinsip desain organisasi sebagai kunci optimalisasi kinerja, serta faktor-faktor yang mempengaruhi struktur organisasi.</w:t>
      </w:r>
    </w:p>
    <w:p w14:paraId="6931A407" w14:textId="77777777" w:rsidR="00F81A5A" w:rsidRDefault="008E1F52" w:rsidP="008E1F52">
      <w:pPr>
        <w:spacing w:line="240" w:lineRule="auto"/>
        <w:ind w:firstLine="720"/>
        <w:contextualSpacing/>
        <w:jc w:val="both"/>
        <w:rPr>
          <w:rFonts w:ascii="Book Antiqua" w:hAnsi="Book Antiqua"/>
          <w:b/>
          <w:sz w:val="24"/>
          <w:szCs w:val="24"/>
          <w:lang w:val="en-US"/>
        </w:rPr>
      </w:pPr>
      <w:r w:rsidRPr="008E1F52">
        <w:rPr>
          <w:rFonts w:ascii="Book Antiqua" w:hAnsi="Book Antiqua"/>
          <w:sz w:val="24"/>
          <w:szCs w:val="24"/>
          <w:lang w:val="en-ID"/>
        </w:rPr>
        <w:t>Penelitian ini bertujuan untuk memberikan pemahaman yang lebih mendalam tentang desain dan struktur organisasi berpengaruh terhadap budaya organisasi di MTs. Nurul Islam Kota Kediri. Fokus utama penelitian ini adalah untuk mengidentifikasi bagaimana struktur dan desain kinerja terhadap budaya organisasi. Pentingnya penelitian ini terletak pada kontribusinya terhadap pengembangan manajemen pendidikan terutama bagi madrasah tsanawiyah yang sedang berupaya meningkatkan kualitas kinerja pegawainya. selain itu, disesuaikan dengan kebutuhan dan tujuan sekolah yang berperan dalam meningkatkan kinerja pegawai. Hasil penelitian diharapkan bisa memberikan kontribusi teoritis dalam studi manajemen pendidikan tentang pemahaman antara struktur dan desain organisasi terhadap budaya organisasi.</w:t>
      </w:r>
    </w:p>
    <w:p w14:paraId="1C33F26D" w14:textId="77777777" w:rsidR="00F81A5A" w:rsidRDefault="00F81A5A" w:rsidP="00F81A5A">
      <w:pPr>
        <w:spacing w:line="240" w:lineRule="auto"/>
        <w:contextualSpacing/>
        <w:jc w:val="both"/>
        <w:rPr>
          <w:rFonts w:ascii="Book Antiqua" w:hAnsi="Book Antiqua"/>
          <w:b/>
          <w:sz w:val="24"/>
          <w:szCs w:val="24"/>
          <w:lang w:val="en-US"/>
        </w:rPr>
      </w:pPr>
    </w:p>
    <w:p w14:paraId="546FC304" w14:textId="77777777" w:rsidR="00F81A5A" w:rsidRDefault="00F81A5A" w:rsidP="00F81A5A">
      <w:pPr>
        <w:spacing w:line="240" w:lineRule="auto"/>
        <w:contextualSpacing/>
        <w:jc w:val="both"/>
        <w:rPr>
          <w:rFonts w:ascii="Book Antiqua" w:hAnsi="Book Antiqua"/>
          <w:b/>
          <w:sz w:val="24"/>
          <w:szCs w:val="24"/>
          <w:lang w:val="en-US"/>
        </w:rPr>
      </w:pPr>
    </w:p>
    <w:p w14:paraId="60A0F25F" w14:textId="6E689E4A" w:rsidR="00323FCB" w:rsidRPr="008E1F52" w:rsidRDefault="0014732C" w:rsidP="00F81A5A">
      <w:pPr>
        <w:spacing w:line="240" w:lineRule="auto"/>
        <w:contextualSpacing/>
        <w:jc w:val="both"/>
        <w:rPr>
          <w:rFonts w:ascii="Book Antiqua" w:hAnsi="Book Antiqua"/>
          <w:sz w:val="24"/>
          <w:szCs w:val="24"/>
          <w:lang w:val="en-ID"/>
        </w:rPr>
      </w:pPr>
      <w:r>
        <w:rPr>
          <w:rFonts w:ascii="Book Antiqua" w:hAnsi="Book Antiqua"/>
          <w:b/>
          <w:sz w:val="24"/>
          <w:szCs w:val="24"/>
          <w:lang w:val="en-US"/>
        </w:rPr>
        <w:t>Metodologi Penelitian</w:t>
      </w:r>
    </w:p>
    <w:p w14:paraId="197F0081" w14:textId="5BFCC06F" w:rsidR="00CF4C44" w:rsidRDefault="00F81A5A" w:rsidP="00F81A5A">
      <w:pPr>
        <w:spacing w:line="240" w:lineRule="auto"/>
        <w:ind w:firstLine="720"/>
        <w:jc w:val="both"/>
        <w:rPr>
          <w:rFonts w:ascii="Book Antiqua" w:hAnsi="Book Antiqua"/>
          <w:sz w:val="24"/>
          <w:szCs w:val="24"/>
          <w:lang w:val="id-ID"/>
        </w:rPr>
      </w:pPr>
      <w:r w:rsidRPr="00F81A5A">
        <w:rPr>
          <w:rFonts w:ascii="Book Antiqua" w:hAnsi="Book Antiqua"/>
          <w:sz w:val="24"/>
          <w:szCs w:val="24"/>
          <w:lang w:val="en-ID"/>
        </w:rPr>
        <w:t xml:space="preserve">Penelitian ini menggunakan metode kualitatif dengan pendekatan deskriptif untuk mengetahui analisis dari struktur dan desain organisasi dalam mengomptimalkan kinerja pegawai di MTs. Nurul Islam Kota Kediri (Sugiyono, 2024). Subjek penelitian ini meliputi dari Kepala Madrasah, Guru, Siswa, dan masyarakat sekitar sekolah sebagai bagian bentuk itegral dari komunitas Pendidikan di MTs. Nurul Islam Kota Kediri. Data dikumpulkan melalui metode observasi, wawancara, dan dokumentasi untuk memperoleh pemahaman dan data yang sesuai secara mendalam mengenai dinamika struktur dan desain organisasi di sekolah tersebut. MTs. Nurul Islam Kota Kediri berlokasi di Jl. Kapten Tendean – Bence Gg II No. 28 Pesantren Kota Kediri Jawa Timur. Analisis data dilakukan melalui tiga tahap utama sebagaimana dijelaskan oleh (B. Miles, 2014) seperti </w:t>
      </w:r>
      <w:r w:rsidRPr="00F81A5A">
        <w:rPr>
          <w:rFonts w:ascii="Book Antiqua" w:hAnsi="Book Antiqua"/>
          <w:i/>
          <w:iCs/>
          <w:sz w:val="24"/>
          <w:szCs w:val="24"/>
          <w:lang w:val="en-ID"/>
        </w:rPr>
        <w:t xml:space="preserve">data condensation, data display, </w:t>
      </w:r>
      <w:r w:rsidRPr="00F81A5A">
        <w:rPr>
          <w:rFonts w:ascii="Book Antiqua" w:hAnsi="Book Antiqua"/>
          <w:sz w:val="24"/>
          <w:szCs w:val="24"/>
          <w:lang w:val="en-ID"/>
        </w:rPr>
        <w:t xml:space="preserve">dan </w:t>
      </w:r>
      <w:r w:rsidRPr="00F81A5A">
        <w:rPr>
          <w:rFonts w:ascii="Book Antiqua" w:hAnsi="Book Antiqua"/>
          <w:i/>
          <w:iCs/>
          <w:sz w:val="24"/>
          <w:szCs w:val="24"/>
          <w:lang w:val="en-ID"/>
        </w:rPr>
        <w:t xml:space="preserve">conclusion drawing/verification. </w:t>
      </w:r>
      <w:r w:rsidRPr="00F81A5A">
        <w:rPr>
          <w:rFonts w:ascii="Book Antiqua" w:hAnsi="Book Antiqua"/>
          <w:sz w:val="24"/>
          <w:szCs w:val="24"/>
          <w:lang w:val="en-ID"/>
        </w:rPr>
        <w:t xml:space="preserve">Pada tahap pertama, data yang diperoleh melalui dariobservasi, wawancara, dan dokumentas disaring, agar lebih terstruktur dan bermakna. Selanjutnya, tahap </w:t>
      </w:r>
      <w:r w:rsidRPr="00F81A5A">
        <w:rPr>
          <w:rFonts w:ascii="Book Antiqua" w:hAnsi="Book Antiqua"/>
          <w:i/>
          <w:iCs/>
          <w:sz w:val="24"/>
          <w:szCs w:val="24"/>
          <w:lang w:val="en-ID"/>
        </w:rPr>
        <w:t>data display</w:t>
      </w:r>
      <w:r w:rsidRPr="00F81A5A">
        <w:rPr>
          <w:rFonts w:ascii="Book Antiqua" w:hAnsi="Book Antiqua"/>
          <w:sz w:val="24"/>
          <w:szCs w:val="24"/>
          <w:lang w:val="en-ID"/>
        </w:rPr>
        <w:t xml:space="preserve"> dilakukan melalui menyajikan data kedalam bentuk narasi deskriptif, </w:t>
      </w:r>
      <w:r w:rsidRPr="00F81A5A">
        <w:rPr>
          <w:rFonts w:ascii="Book Antiqua" w:hAnsi="Book Antiqua"/>
          <w:sz w:val="24"/>
          <w:szCs w:val="24"/>
          <w:lang w:val="en-ID"/>
        </w:rPr>
        <w:lastRenderedPageBreak/>
        <w:t xml:space="preserve">mempermudah indetifikasi pola, dan hubungan antar elemen desain organisasi. Akhirnya, pada tahap </w:t>
      </w:r>
      <w:r w:rsidRPr="00F81A5A">
        <w:rPr>
          <w:rFonts w:ascii="Book Antiqua" w:hAnsi="Book Antiqua"/>
          <w:i/>
          <w:iCs/>
          <w:sz w:val="24"/>
          <w:szCs w:val="24"/>
          <w:lang w:val="en-ID"/>
        </w:rPr>
        <w:t xml:space="preserve">conclusion/verification </w:t>
      </w:r>
      <w:r w:rsidRPr="00F81A5A">
        <w:rPr>
          <w:rFonts w:ascii="Book Antiqua" w:hAnsi="Book Antiqua"/>
          <w:sz w:val="24"/>
          <w:szCs w:val="24"/>
          <w:lang w:val="en-ID"/>
        </w:rPr>
        <w:t>ditarik berdasarkan data yang telah diolah keseluruhan, kemudian divertifikasi saat proses penelitian untuk memastikan relevansi dan validasi temuan yang fakta dengan rumusan masalah. Kombinasi metode ini bertujuan untukmemberikan gambaran yang optimalisasi kinerja pegawai di MTs. Nurul Islam Kota Kediri.</w:t>
      </w:r>
    </w:p>
    <w:p w14:paraId="0A6F4229" w14:textId="77777777" w:rsidR="00F81A5A" w:rsidRDefault="00F81A5A" w:rsidP="00F81A5A">
      <w:pPr>
        <w:spacing w:line="240" w:lineRule="auto"/>
        <w:ind w:firstLine="720"/>
        <w:jc w:val="both"/>
        <w:rPr>
          <w:rFonts w:ascii="Book Antiqua" w:hAnsi="Book Antiqua"/>
          <w:b/>
          <w:sz w:val="24"/>
          <w:szCs w:val="24"/>
          <w:lang w:val="en-US"/>
        </w:rPr>
      </w:pPr>
    </w:p>
    <w:p w14:paraId="38430E1C" w14:textId="77777777" w:rsidR="00CE0FDB" w:rsidRDefault="00CE0FDB" w:rsidP="00CF4C44">
      <w:pPr>
        <w:spacing w:line="240" w:lineRule="auto"/>
        <w:jc w:val="both"/>
        <w:rPr>
          <w:rFonts w:ascii="Book Antiqua" w:hAnsi="Book Antiqua"/>
          <w:b/>
          <w:sz w:val="24"/>
          <w:szCs w:val="24"/>
          <w:lang w:val="en-US"/>
        </w:rPr>
      </w:pPr>
    </w:p>
    <w:p w14:paraId="7F811951" w14:textId="77777777" w:rsidR="00CF4C44" w:rsidRPr="00CF4C44" w:rsidRDefault="0014732C" w:rsidP="00CF4C44">
      <w:pPr>
        <w:spacing w:line="240" w:lineRule="auto"/>
        <w:jc w:val="both"/>
        <w:rPr>
          <w:rFonts w:ascii="Book Antiqua" w:hAnsi="Book Antiqua"/>
          <w:b/>
          <w:sz w:val="24"/>
          <w:szCs w:val="24"/>
          <w:lang w:val="en-US"/>
        </w:rPr>
      </w:pPr>
      <w:r>
        <w:rPr>
          <w:rFonts w:ascii="Book Antiqua" w:hAnsi="Book Antiqua"/>
          <w:b/>
          <w:sz w:val="24"/>
          <w:szCs w:val="24"/>
          <w:lang w:val="en-US"/>
        </w:rPr>
        <w:t>HASIL DAN PEMBAHASAN</w:t>
      </w:r>
    </w:p>
    <w:p w14:paraId="2CF0EC08" w14:textId="77777777" w:rsidR="00953568" w:rsidRPr="00953568" w:rsidRDefault="00953568" w:rsidP="00953568">
      <w:pPr>
        <w:spacing w:line="240" w:lineRule="auto"/>
        <w:jc w:val="both"/>
        <w:rPr>
          <w:rFonts w:ascii="Book Antiqua" w:hAnsi="Book Antiqua"/>
          <w:b/>
          <w:bCs/>
          <w:sz w:val="24"/>
          <w:szCs w:val="24"/>
          <w:lang w:val="en-ID"/>
        </w:rPr>
      </w:pPr>
      <w:r w:rsidRPr="00953568">
        <w:rPr>
          <w:rFonts w:ascii="Book Antiqua" w:hAnsi="Book Antiqua"/>
          <w:b/>
          <w:bCs/>
          <w:sz w:val="24"/>
          <w:szCs w:val="24"/>
          <w:lang w:val="en-ID"/>
        </w:rPr>
        <w:t>Pengertian Struktur dan Desain Organisasi</w:t>
      </w:r>
    </w:p>
    <w:p w14:paraId="319BBE1B" w14:textId="692D5FFE" w:rsidR="00953568" w:rsidRDefault="00953568" w:rsidP="00953568">
      <w:pPr>
        <w:spacing w:line="240" w:lineRule="auto"/>
        <w:ind w:firstLine="720"/>
        <w:jc w:val="both"/>
        <w:rPr>
          <w:rFonts w:ascii="Book Antiqua" w:hAnsi="Book Antiqua"/>
          <w:i/>
          <w:iCs/>
          <w:sz w:val="24"/>
          <w:szCs w:val="24"/>
          <w:lang w:val="en-ID"/>
        </w:rPr>
      </w:pPr>
      <w:r w:rsidRPr="00953568">
        <w:rPr>
          <w:rFonts w:ascii="Book Antiqua" w:hAnsi="Book Antiqua"/>
          <w:sz w:val="24"/>
          <w:szCs w:val="24"/>
          <w:lang w:val="en-ID"/>
        </w:rPr>
        <w:t xml:space="preserve">Secara etimologis, kata organisasi berasal dari bahasa Yunani, yaitu </w:t>
      </w:r>
      <w:r w:rsidRPr="00953568">
        <w:rPr>
          <w:rFonts w:ascii="Book Antiqua" w:hAnsi="Book Antiqua"/>
          <w:i/>
          <w:iCs/>
          <w:sz w:val="24"/>
          <w:szCs w:val="24"/>
          <w:lang w:val="en-ID"/>
        </w:rPr>
        <w:t>organon</w:t>
      </w:r>
      <w:r w:rsidRPr="00953568">
        <w:rPr>
          <w:rFonts w:ascii="Book Antiqua" w:hAnsi="Book Antiqua"/>
          <w:sz w:val="24"/>
          <w:szCs w:val="24"/>
          <w:lang w:val="en-ID"/>
        </w:rPr>
        <w:t>, yang berarti alat atau instrumen. Secara umum, organisasi dapat dipahami sebagai sarana pendukung bagi manusia. Stephen Robbins memberikan definisi organisasi yang lebih luas dan mendalam, sebagai berikut: Organisasi adalah unit sosial yang sengaja didirikan untuk jangka waktu yang relatif lama, beranggotakan dua orang atau lebih yang bekerja bersama-sama dan terkoordinasi, mempunyai pola kerja tertentu yang terstruktur, dan didirikan untuk mencapai tujuan bersama-sama atau satu set tujuan yang telah ditentukan sebelumnya</w:t>
      </w:r>
      <w:r w:rsidRPr="00953568">
        <w:rPr>
          <w:rFonts w:ascii="Book Antiqua" w:hAnsi="Book Antiqua"/>
          <w:i/>
          <w:iCs/>
          <w:sz w:val="24"/>
          <w:szCs w:val="24"/>
          <w:lang w:val="en-ID"/>
        </w:rPr>
        <w:t xml:space="preserve"> </w:t>
      </w:r>
      <w:r w:rsidRPr="00953568">
        <w:rPr>
          <w:rFonts w:ascii="Book Antiqua" w:hAnsi="Book Antiqua"/>
          <w:sz w:val="24"/>
          <w:szCs w:val="24"/>
          <w:lang w:val="en-ID"/>
        </w:rPr>
        <w:t>(Indrawijaya &amp; Adam, 2010)</w:t>
      </w:r>
      <w:r w:rsidRPr="00953568">
        <w:rPr>
          <w:rFonts w:ascii="Book Antiqua" w:hAnsi="Book Antiqua"/>
          <w:i/>
          <w:iCs/>
          <w:sz w:val="24"/>
          <w:szCs w:val="24"/>
          <w:lang w:val="en-ID"/>
        </w:rPr>
        <w:t>.</w:t>
      </w:r>
    </w:p>
    <w:p w14:paraId="0CC8889D" w14:textId="77777777" w:rsidR="00953568" w:rsidRPr="00953568" w:rsidRDefault="00953568" w:rsidP="00953568">
      <w:pPr>
        <w:spacing w:line="240" w:lineRule="auto"/>
        <w:ind w:firstLine="720"/>
        <w:jc w:val="both"/>
        <w:rPr>
          <w:rFonts w:ascii="Book Antiqua" w:hAnsi="Book Antiqua"/>
          <w:sz w:val="24"/>
          <w:szCs w:val="24"/>
          <w:lang w:val="en-ID"/>
        </w:rPr>
      </w:pPr>
    </w:p>
    <w:p w14:paraId="3ED8EB6C" w14:textId="77777777" w:rsidR="00953568" w:rsidRP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noProof/>
          <w:sz w:val="24"/>
          <w:szCs w:val="24"/>
          <w:lang w:val="en-ID"/>
        </w:rPr>
        <w:drawing>
          <wp:inline distT="0" distB="0" distL="0" distR="0" wp14:anchorId="29B9936A" wp14:editId="4F591C27">
            <wp:extent cx="3810725"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3314" cy="1498641"/>
                    </a:xfrm>
                    <a:prstGeom prst="rect">
                      <a:avLst/>
                    </a:prstGeom>
                    <a:noFill/>
                    <a:ln>
                      <a:noFill/>
                    </a:ln>
                  </pic:spPr>
                </pic:pic>
              </a:graphicData>
            </a:graphic>
          </wp:inline>
        </w:drawing>
      </w:r>
    </w:p>
    <w:p w14:paraId="22CC715E" w14:textId="0A8DAB10" w:rsidR="00953568" w:rsidRDefault="006C6A4B" w:rsidP="006C6A4B">
      <w:pPr>
        <w:spacing w:line="240" w:lineRule="auto"/>
        <w:ind w:firstLine="720"/>
        <w:jc w:val="center"/>
        <w:rPr>
          <w:rFonts w:ascii="Book Antiqua" w:hAnsi="Book Antiqua"/>
          <w:b/>
          <w:bCs/>
          <w:sz w:val="24"/>
          <w:szCs w:val="24"/>
          <w:lang w:val="en-ID"/>
        </w:rPr>
      </w:pPr>
      <w:r>
        <w:rPr>
          <w:rFonts w:ascii="Book Antiqua" w:hAnsi="Book Antiqua"/>
          <w:b/>
          <w:bCs/>
          <w:sz w:val="24"/>
          <w:szCs w:val="24"/>
          <w:lang w:val="en-ID"/>
        </w:rPr>
        <w:t>Figure :</w:t>
      </w:r>
      <w:r w:rsidR="00953568" w:rsidRPr="00953568">
        <w:rPr>
          <w:rFonts w:ascii="Book Antiqua" w:hAnsi="Book Antiqua"/>
          <w:b/>
          <w:bCs/>
          <w:sz w:val="24"/>
          <w:szCs w:val="24"/>
          <w:lang w:val="en-ID"/>
        </w:rPr>
        <w:t xml:space="preserve"> 1 </w:t>
      </w:r>
      <w:r>
        <w:rPr>
          <w:rFonts w:ascii="Book Antiqua" w:hAnsi="Book Antiqua"/>
          <w:b/>
          <w:bCs/>
          <w:sz w:val="24"/>
          <w:szCs w:val="24"/>
          <w:lang w:val="en-ID"/>
        </w:rPr>
        <w:t>Organizational Design Concept</w:t>
      </w:r>
      <w:r w:rsidR="00953568" w:rsidRPr="00953568">
        <w:rPr>
          <w:rFonts w:ascii="Book Antiqua" w:hAnsi="Book Antiqua"/>
          <w:b/>
          <w:bCs/>
          <w:sz w:val="24"/>
          <w:szCs w:val="24"/>
          <w:lang w:val="en-ID"/>
        </w:rPr>
        <w:t xml:space="preserve"> (Robbins, 2016).</w:t>
      </w:r>
    </w:p>
    <w:p w14:paraId="48330AAD" w14:textId="77777777" w:rsidR="00953568" w:rsidRPr="00953568" w:rsidRDefault="00953568" w:rsidP="00953568">
      <w:pPr>
        <w:spacing w:line="240" w:lineRule="auto"/>
        <w:ind w:firstLine="720"/>
        <w:jc w:val="both"/>
        <w:rPr>
          <w:rFonts w:ascii="Book Antiqua" w:hAnsi="Book Antiqua"/>
          <w:b/>
          <w:bCs/>
          <w:sz w:val="24"/>
          <w:szCs w:val="24"/>
          <w:lang w:val="en-ID"/>
        </w:rPr>
      </w:pPr>
    </w:p>
    <w:p w14:paraId="1825E28A" w14:textId="77777777" w:rsidR="00953568" w:rsidRP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 xml:space="preserve">Teori desain organisasi yang menekankan hubungan antara elemen-elemen utama organisasi, prinsip-prinsip desain, dan efektivitas organisasi. Elemen-elemen seperti strategi, lingkungan, ukuran dan siklus hidup, budaya, serta teknologi memengaruhi bagaimana organisasi dirancang untuk mencapai tujuan yang optimal. Dalam hal ini, teori ini menunjukkan bahwa efektivitas organisasi bergantung pada penerapan prinsip-prinsip desain, termasuk spesialisasi, koordinasi, pengetahuan dan kompetensi, kontrol dan komitmen, serta inovasi dan adopsi. Prinsip-prinsip ini berfungsi sebagai landasan untuk memastikan bahwa semua elemen organisasi bekerja secara sinergis dan responsif terhadap tantangan internal maupun eksternal. </w:t>
      </w:r>
    </w:p>
    <w:p w14:paraId="0070953D" w14:textId="77E848C5" w:rsid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 xml:space="preserve">Teori ini, sebagaimana sering dikaitkan dengan gagasan dari Robbins (2016) mengenai desain organisasi, relevan dengan penelitian di MTs Nurul Islam Kota Kediri karena menghubungkan faktor-faktor desain organisasi dengan kinerja pegawai. Di MTs Nurul Islam Kota Kediri, elemen-elemen seperti budaya Islami yang kuat dan pemanfaatan teknologi memainkan peran penting dalam mengarahkan desain organisasi. Selain itu, strategi dan lingkungan eksternal, seperti regulasi pendidikan dan tuntutan masyarakat, memengaruhi </w:t>
      </w:r>
      <w:r w:rsidRPr="00953568">
        <w:rPr>
          <w:rFonts w:ascii="Book Antiqua" w:hAnsi="Book Antiqua"/>
          <w:sz w:val="24"/>
          <w:szCs w:val="24"/>
          <w:lang w:val="en-ID"/>
        </w:rPr>
        <w:lastRenderedPageBreak/>
        <w:t>struktur dan desain organisasi sekolah. Penerapan prinsip-prinsip seperti koordinasi dan inovasi dapat membantu sekolah ini mengatasi tantangan yang ada, seperti keterbatasan sumber daya manusia, dan memaksimalkan efektivitas kerja pegawai dalam mencapai visi dan misi sekolah.</w:t>
      </w:r>
    </w:p>
    <w:p w14:paraId="253CA41B" w14:textId="77777777" w:rsidR="006C6A4B" w:rsidRPr="00953568" w:rsidRDefault="006C6A4B" w:rsidP="00953568">
      <w:pPr>
        <w:spacing w:line="240" w:lineRule="auto"/>
        <w:ind w:firstLine="720"/>
        <w:jc w:val="both"/>
        <w:rPr>
          <w:rFonts w:ascii="Book Antiqua" w:hAnsi="Book Antiqua"/>
          <w:sz w:val="24"/>
          <w:szCs w:val="24"/>
          <w:lang w:val="en-ID"/>
        </w:rPr>
      </w:pPr>
    </w:p>
    <w:p w14:paraId="7A19F51C" w14:textId="77777777" w:rsidR="00953568" w:rsidRPr="00953568" w:rsidRDefault="00953568" w:rsidP="00953568">
      <w:pPr>
        <w:spacing w:line="240" w:lineRule="auto"/>
        <w:jc w:val="both"/>
        <w:rPr>
          <w:rFonts w:ascii="Book Antiqua" w:hAnsi="Book Antiqua"/>
          <w:b/>
          <w:bCs/>
          <w:sz w:val="24"/>
          <w:szCs w:val="24"/>
          <w:lang w:val="en-ID"/>
        </w:rPr>
      </w:pPr>
      <w:r w:rsidRPr="00953568">
        <w:rPr>
          <w:rFonts w:ascii="Book Antiqua" w:hAnsi="Book Antiqua"/>
          <w:b/>
          <w:bCs/>
          <w:sz w:val="24"/>
          <w:szCs w:val="24"/>
          <w:lang w:val="en-ID"/>
        </w:rPr>
        <w:t>Pembentukan Struktur Organisasi</w:t>
      </w:r>
    </w:p>
    <w:p w14:paraId="50DD3CF7" w14:textId="77777777" w:rsidR="00953568" w:rsidRP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Beberapa hal yang harus diperhatikan oleh seorang manajer dalam merancang suatu struktur organisasi, terdapat enam unsur yang harus diperhatikan dalam melakukan merancang struktur organisasi, yaitu:</w:t>
      </w:r>
    </w:p>
    <w:p w14:paraId="5278B69B" w14:textId="77777777" w:rsidR="00953568" w:rsidRPr="00953568" w:rsidRDefault="00953568" w:rsidP="00953568">
      <w:pPr>
        <w:numPr>
          <w:ilvl w:val="0"/>
          <w:numId w:val="4"/>
        </w:numPr>
        <w:spacing w:line="240" w:lineRule="auto"/>
        <w:ind w:left="284" w:hanging="284"/>
        <w:jc w:val="both"/>
        <w:rPr>
          <w:rFonts w:ascii="Book Antiqua" w:hAnsi="Book Antiqua"/>
          <w:sz w:val="24"/>
          <w:szCs w:val="24"/>
          <w:lang w:val="en-ID"/>
        </w:rPr>
      </w:pPr>
      <w:r w:rsidRPr="00953568">
        <w:rPr>
          <w:rFonts w:ascii="Book Antiqua" w:hAnsi="Book Antiqua"/>
          <w:sz w:val="24"/>
          <w:szCs w:val="24"/>
          <w:lang w:val="en-ID"/>
        </w:rPr>
        <w:t>Spesialisasi Kerja</w:t>
      </w:r>
    </w:p>
    <w:p w14:paraId="7C024134" w14:textId="77777777" w:rsidR="00953568" w:rsidRPr="00953568" w:rsidRDefault="00953568" w:rsidP="00953568">
      <w:pPr>
        <w:spacing w:line="240" w:lineRule="auto"/>
        <w:ind w:left="284" w:firstLine="720"/>
        <w:jc w:val="both"/>
        <w:rPr>
          <w:rFonts w:ascii="Book Antiqua" w:hAnsi="Book Antiqua"/>
          <w:sz w:val="24"/>
          <w:szCs w:val="24"/>
          <w:lang w:val="en-ID"/>
        </w:rPr>
      </w:pPr>
      <w:r w:rsidRPr="00953568">
        <w:rPr>
          <w:rFonts w:ascii="Book Antiqua" w:hAnsi="Book Antiqua"/>
          <w:sz w:val="24"/>
          <w:szCs w:val="24"/>
          <w:lang w:val="en-ID"/>
        </w:rPr>
        <w:t>Spesialisasi kerja merupakan pembagian kerja yang meliputi tugas-tugas yang spesifik, kemudian dialokasikan kepada individu atau kelompok berdasarkan bakat, keahlihan dan keterampilan khusus, yang lebih baik setiap spesialisasi dalam mengerjakan bagian dari suatu kegiatan yang berada di dalam sebuah organiasi. Sehingga tujuan akan tercapai lebih efektif.</w:t>
      </w:r>
    </w:p>
    <w:p w14:paraId="7D8C737B" w14:textId="77777777" w:rsidR="00953568" w:rsidRPr="00953568" w:rsidRDefault="00953568" w:rsidP="00953568">
      <w:pPr>
        <w:numPr>
          <w:ilvl w:val="0"/>
          <w:numId w:val="4"/>
        </w:numPr>
        <w:spacing w:line="240" w:lineRule="auto"/>
        <w:ind w:left="284" w:hanging="284"/>
        <w:jc w:val="both"/>
        <w:rPr>
          <w:rFonts w:ascii="Book Antiqua" w:hAnsi="Book Antiqua"/>
          <w:sz w:val="24"/>
          <w:szCs w:val="24"/>
          <w:lang w:val="en-ID"/>
        </w:rPr>
      </w:pPr>
      <w:r w:rsidRPr="00953568">
        <w:rPr>
          <w:rFonts w:ascii="Book Antiqua" w:hAnsi="Book Antiqua"/>
          <w:sz w:val="24"/>
          <w:szCs w:val="24"/>
          <w:lang w:val="en-ID"/>
        </w:rPr>
        <w:t>Departementalisasi</w:t>
      </w:r>
    </w:p>
    <w:p w14:paraId="10371ED0" w14:textId="77777777" w:rsidR="00953568" w:rsidRPr="00953568" w:rsidRDefault="00953568" w:rsidP="00953568">
      <w:pPr>
        <w:spacing w:line="240" w:lineRule="auto"/>
        <w:ind w:left="284" w:firstLine="720"/>
        <w:jc w:val="both"/>
        <w:rPr>
          <w:rFonts w:ascii="Book Antiqua" w:hAnsi="Book Antiqua"/>
          <w:sz w:val="24"/>
          <w:szCs w:val="24"/>
          <w:lang w:val="en-ID"/>
        </w:rPr>
      </w:pPr>
      <w:r w:rsidRPr="00953568">
        <w:rPr>
          <w:rFonts w:ascii="Book Antiqua" w:hAnsi="Book Antiqua"/>
          <w:sz w:val="24"/>
          <w:szCs w:val="24"/>
          <w:lang w:val="en-ID"/>
        </w:rPr>
        <w:t>Departementalisasi merupakan pengelompokan yang meliputi menggunakan dasar-dasar dari pengelompokan pekerjaan. Dasar-dasar pengelompokan pekerjaan yang mengacu pada suatu struktur organisasi sesuai keahlian, dan keterampilan, yaitu:</w:t>
      </w:r>
    </w:p>
    <w:p w14:paraId="2DA5BF0C" w14:textId="77777777" w:rsidR="00953568" w:rsidRPr="00953568" w:rsidRDefault="00953568" w:rsidP="00953568">
      <w:pPr>
        <w:numPr>
          <w:ilvl w:val="0"/>
          <w:numId w:val="5"/>
        </w:numPr>
        <w:spacing w:line="240" w:lineRule="auto"/>
        <w:ind w:left="567" w:hanging="283"/>
        <w:jc w:val="both"/>
        <w:rPr>
          <w:rFonts w:ascii="Book Antiqua" w:hAnsi="Book Antiqua"/>
          <w:sz w:val="24"/>
          <w:szCs w:val="24"/>
          <w:lang w:val="en-ID"/>
        </w:rPr>
      </w:pPr>
      <w:r w:rsidRPr="00953568">
        <w:rPr>
          <w:rFonts w:ascii="Book Antiqua" w:hAnsi="Book Antiqua"/>
          <w:sz w:val="24"/>
          <w:szCs w:val="24"/>
          <w:lang w:val="en-ID"/>
        </w:rPr>
        <w:t>Pengelompokan kegiatan berdasarkan fungsi yang dijalankan.</w:t>
      </w:r>
    </w:p>
    <w:p w14:paraId="4A9EECA7" w14:textId="77777777" w:rsidR="00953568" w:rsidRPr="00953568" w:rsidRDefault="00953568" w:rsidP="00953568">
      <w:pPr>
        <w:numPr>
          <w:ilvl w:val="0"/>
          <w:numId w:val="5"/>
        </w:numPr>
        <w:spacing w:line="240" w:lineRule="auto"/>
        <w:ind w:left="567" w:hanging="283"/>
        <w:jc w:val="both"/>
        <w:rPr>
          <w:rFonts w:ascii="Book Antiqua" w:hAnsi="Book Antiqua"/>
          <w:sz w:val="24"/>
          <w:szCs w:val="24"/>
          <w:lang w:val="en-ID"/>
        </w:rPr>
      </w:pPr>
      <w:r w:rsidRPr="00953568">
        <w:rPr>
          <w:rFonts w:ascii="Book Antiqua" w:hAnsi="Book Antiqua"/>
          <w:sz w:val="24"/>
          <w:szCs w:val="24"/>
          <w:lang w:val="en-ID"/>
        </w:rPr>
        <w:t>Pengelompokan kegiatan berdasarkan atas dasar geografi atau teritori.</w:t>
      </w:r>
    </w:p>
    <w:p w14:paraId="4DE98C79" w14:textId="77777777" w:rsidR="00953568" w:rsidRPr="00953568" w:rsidRDefault="00953568" w:rsidP="00953568">
      <w:pPr>
        <w:numPr>
          <w:ilvl w:val="0"/>
          <w:numId w:val="5"/>
        </w:numPr>
        <w:spacing w:line="240" w:lineRule="auto"/>
        <w:ind w:left="567" w:hanging="283"/>
        <w:jc w:val="both"/>
        <w:rPr>
          <w:rFonts w:ascii="Book Antiqua" w:hAnsi="Book Antiqua"/>
          <w:sz w:val="24"/>
          <w:szCs w:val="24"/>
          <w:lang w:val="en-ID"/>
        </w:rPr>
      </w:pPr>
      <w:r w:rsidRPr="00953568">
        <w:rPr>
          <w:rFonts w:ascii="Book Antiqua" w:hAnsi="Book Antiqua"/>
          <w:sz w:val="24"/>
          <w:szCs w:val="24"/>
          <w:lang w:val="en-ID"/>
        </w:rPr>
        <w:t>Pengelompokan kegiatan berdasarkan proses.</w:t>
      </w:r>
    </w:p>
    <w:p w14:paraId="13BED494" w14:textId="77777777" w:rsidR="00953568" w:rsidRPr="00953568" w:rsidRDefault="00953568" w:rsidP="009D7A14">
      <w:pPr>
        <w:numPr>
          <w:ilvl w:val="0"/>
          <w:numId w:val="4"/>
        </w:numPr>
        <w:spacing w:line="240" w:lineRule="auto"/>
        <w:ind w:left="284" w:hanging="284"/>
        <w:jc w:val="both"/>
        <w:rPr>
          <w:rFonts w:ascii="Book Antiqua" w:hAnsi="Book Antiqua"/>
          <w:sz w:val="24"/>
          <w:szCs w:val="24"/>
          <w:lang w:val="en-ID"/>
        </w:rPr>
      </w:pPr>
      <w:r w:rsidRPr="00953568">
        <w:rPr>
          <w:rFonts w:ascii="Book Antiqua" w:hAnsi="Book Antiqua"/>
          <w:sz w:val="24"/>
          <w:szCs w:val="24"/>
          <w:lang w:val="en-ID"/>
        </w:rPr>
        <w:t>Sentralisasi dan Desentralisasi</w:t>
      </w:r>
    </w:p>
    <w:p w14:paraId="1AEDE458" w14:textId="77777777" w:rsidR="00953568" w:rsidRPr="00953568" w:rsidRDefault="00953568" w:rsidP="009D7A14">
      <w:pPr>
        <w:spacing w:line="240" w:lineRule="auto"/>
        <w:ind w:left="284" w:firstLine="720"/>
        <w:jc w:val="both"/>
        <w:rPr>
          <w:rFonts w:ascii="Book Antiqua" w:hAnsi="Book Antiqua"/>
          <w:sz w:val="24"/>
          <w:szCs w:val="24"/>
          <w:lang w:val="en-ID"/>
        </w:rPr>
      </w:pPr>
      <w:r w:rsidRPr="00953568">
        <w:rPr>
          <w:rFonts w:ascii="Book Antiqua" w:hAnsi="Book Antiqua"/>
          <w:sz w:val="24"/>
          <w:szCs w:val="24"/>
          <w:lang w:val="en-ID"/>
        </w:rPr>
        <w:t>Sentalisasi dan desentralisasi memiliki pengertian yang hampir sama, tetapi kedau hal tersebut memiliki perbedaan ciri-ciri. Sebuah organisasi yang Sentralisasi ialah stuktrural yang secara berbeda dari organisasi yang didesentralisasikan. Sedangkan dalam suatu organisasi yang desentralisasi meliputitindakan dapat diambil lebih vepat untuk memecahkan masalah, lebih banyak orang yang memberi masukan ke dalam keputusan, dan kemungkinan kecil bisa mengambil keputusan yang menyangkut kehidupan kerja.</w:t>
      </w:r>
    </w:p>
    <w:p w14:paraId="335DCEC0" w14:textId="77777777" w:rsidR="00953568" w:rsidRPr="00953568" w:rsidRDefault="00953568" w:rsidP="009D7A14">
      <w:pPr>
        <w:numPr>
          <w:ilvl w:val="0"/>
          <w:numId w:val="4"/>
        </w:numPr>
        <w:spacing w:line="240" w:lineRule="auto"/>
        <w:ind w:left="284" w:hanging="284"/>
        <w:jc w:val="both"/>
        <w:rPr>
          <w:rFonts w:ascii="Book Antiqua" w:hAnsi="Book Antiqua"/>
          <w:sz w:val="24"/>
          <w:szCs w:val="24"/>
          <w:lang w:val="en-ID"/>
        </w:rPr>
      </w:pPr>
      <w:r w:rsidRPr="00953568">
        <w:rPr>
          <w:rFonts w:ascii="Book Antiqua" w:hAnsi="Book Antiqua"/>
          <w:sz w:val="24"/>
          <w:szCs w:val="24"/>
          <w:lang w:val="en-ID"/>
        </w:rPr>
        <w:t xml:space="preserve">Formalisasi </w:t>
      </w:r>
    </w:p>
    <w:p w14:paraId="30D159DE" w14:textId="77777777" w:rsidR="00953568" w:rsidRPr="00953568" w:rsidRDefault="00953568" w:rsidP="009D7A14">
      <w:pPr>
        <w:spacing w:line="240" w:lineRule="auto"/>
        <w:ind w:left="284" w:firstLine="720"/>
        <w:jc w:val="both"/>
        <w:rPr>
          <w:rFonts w:ascii="Book Antiqua" w:hAnsi="Book Antiqua"/>
          <w:sz w:val="24"/>
          <w:szCs w:val="24"/>
          <w:lang w:val="en-ID"/>
        </w:rPr>
      </w:pPr>
      <w:r w:rsidRPr="00953568">
        <w:rPr>
          <w:rFonts w:ascii="Book Antiqua" w:hAnsi="Book Antiqua"/>
          <w:sz w:val="24"/>
          <w:szCs w:val="24"/>
          <w:lang w:val="en-ID"/>
        </w:rPr>
        <w:t>Mengacu sampai tingkat mana pekerjaan dalam organisasi itu dibakukan. Jika suatu pekerjaan dalam sebuah organisasi sangat diformalkan maka pelaksanaan pekerjaan kurang mendapatkan keleluasaan untuk dapat mengerjakan sesuatu, kapan dan bagaimana cara seharusnya untuk mengerjakannya (Rivai, Veithzal, dan Deddy Mulyad, 2010).</w:t>
      </w:r>
    </w:p>
    <w:p w14:paraId="019F500D" w14:textId="77777777" w:rsidR="009D7A14" w:rsidRDefault="009D7A14" w:rsidP="00953568">
      <w:pPr>
        <w:spacing w:line="240" w:lineRule="auto"/>
        <w:ind w:firstLine="720"/>
        <w:jc w:val="both"/>
        <w:rPr>
          <w:rFonts w:ascii="Book Antiqua" w:hAnsi="Book Antiqua"/>
          <w:b/>
          <w:bCs/>
          <w:sz w:val="24"/>
          <w:szCs w:val="24"/>
          <w:lang w:val="en-ID"/>
        </w:rPr>
      </w:pPr>
    </w:p>
    <w:p w14:paraId="6A716360" w14:textId="1B43584D" w:rsidR="00953568" w:rsidRPr="00953568" w:rsidRDefault="00953568" w:rsidP="009D7A14">
      <w:pPr>
        <w:spacing w:line="240" w:lineRule="auto"/>
        <w:jc w:val="both"/>
        <w:rPr>
          <w:rFonts w:ascii="Book Antiqua" w:hAnsi="Book Antiqua"/>
          <w:b/>
          <w:bCs/>
          <w:sz w:val="24"/>
          <w:szCs w:val="24"/>
          <w:lang w:val="en-ID"/>
        </w:rPr>
      </w:pPr>
      <w:r w:rsidRPr="00953568">
        <w:rPr>
          <w:rFonts w:ascii="Book Antiqua" w:hAnsi="Book Antiqua"/>
          <w:b/>
          <w:bCs/>
          <w:sz w:val="24"/>
          <w:szCs w:val="24"/>
          <w:lang w:val="en-ID"/>
        </w:rPr>
        <w:t>Pengaruh Faktor-faktor Desain Organisasi terhadap Budaya Kerja</w:t>
      </w:r>
    </w:p>
    <w:p w14:paraId="1AFE4FE4" w14:textId="77777777" w:rsidR="00953568" w:rsidRP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 xml:space="preserve">Desain organisasi memainkan peran strategis dalam menentukan efektivitas di MTs Nurul Islam Kota Kediri. Kepala Madrasah mengungkapkan bahwa visi dan misi lembaga diperbarui secara berkala agar relevan dengan perkembangan zaman. Strategi ini dirancang dengan menetapkan target waktu pencapaian yang jelas, sehingga setiap elemen organisasi memiliki panduan dalam menjalankan perannya. Dengan melibatkan seluruh pemangku kepentingan, mulai dari tenaga pendidik, tenaga kependidikan, siswa, hingga </w:t>
      </w:r>
      <w:r w:rsidRPr="00953568">
        <w:rPr>
          <w:rFonts w:ascii="Book Antiqua" w:hAnsi="Book Antiqua"/>
          <w:sz w:val="24"/>
          <w:szCs w:val="24"/>
          <w:lang w:val="en-ID"/>
        </w:rPr>
        <w:lastRenderedPageBreak/>
        <w:t>masyarakat, proses implementasi strategi menjadi lebih inklusif dan terarah. Keterlibatan ini menciptakan rasa memiliki dan meningkatkan motivasi seluruh pihak dalam mencapai tujuan bersama.</w:t>
      </w:r>
    </w:p>
    <w:p w14:paraId="294B9487" w14:textId="77777777" w:rsidR="00953568" w:rsidRP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Selain itu, struktur organisasi di MTs Nurul Islam Kota Kediri tidak lepas dari pengaruh faktor eksternal, seperti regulasi pemerintah, tuntutan masyarakat, dan persaingan antar sekolah. Dalam konteks ini, rapat dan musyawarah dijadikan mekanisme utama untuk menyesuaikan masukan eksternal dengan kebutuhan internal. Salah satu kendala utama adalah keterbatasan sumber daya manusia (SDM), baik tenaga pendidik maupun tenaga kependidikan. Meskipun struktur formal organisasi sudah ada, implementasi pembagian tugas dan tanggung jawab masih belum optimal.</w:t>
      </w:r>
    </w:p>
    <w:p w14:paraId="538DC972" w14:textId="40A1C713" w:rsid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Faktor lain yang memengaruhi desain organisasi adalah rasio antara siswa, guru, dan staf. Di MTs Nurul Islam Kota Kediri, rasio ini cukup seimbang, sehingga kinerja pegawai relatif optimal meskipun jumlah SDM terbatas. Desain organisasi yang fleksibel diperlukan untuk mengakomodasi perubahan kebutuhan di masa mendatang. Secara keseluruhan, desain organisasi yang baik tidak hanya mendukung pencapaian visi dan misi lembaga, tetapi juga berperan dalam mengoptimalkan kinerja organisasi. Di MTs Nurul Islam Kota Kediri, pentingnya sinergi antara struktur formal, implementasi tugas, dan respons terhadap faktor eksternal menjadi sorotan utama dalam memastikan keberlanjutan kinerja organisasi. Dengan penguatan desain organisasi, lembaga ini memiliki potensi untuk mengatasi tantangan dan meningkatkan efektivitas operasionalnya secara berkelanjutan. Berikut ini struktur organisasi di MTs Nurul Islam Kota Kediri:</w:t>
      </w:r>
    </w:p>
    <w:p w14:paraId="195F03BD" w14:textId="77777777" w:rsidR="009D7A14" w:rsidRPr="00953568" w:rsidRDefault="009D7A14" w:rsidP="00953568">
      <w:pPr>
        <w:spacing w:line="240" w:lineRule="auto"/>
        <w:ind w:firstLine="720"/>
        <w:jc w:val="both"/>
        <w:rPr>
          <w:rFonts w:ascii="Book Antiqua" w:hAnsi="Book Antiqua"/>
          <w:sz w:val="24"/>
          <w:szCs w:val="24"/>
          <w:lang w:val="en-ID"/>
        </w:rPr>
      </w:pPr>
    </w:p>
    <w:p w14:paraId="0176026B" w14:textId="448E8F1B" w:rsidR="00953568" w:rsidRDefault="00953568" w:rsidP="006C6A4B">
      <w:pPr>
        <w:spacing w:line="240" w:lineRule="auto"/>
        <w:jc w:val="center"/>
        <w:rPr>
          <w:rFonts w:ascii="Book Antiqua" w:hAnsi="Book Antiqua"/>
          <w:b/>
          <w:bCs/>
          <w:sz w:val="24"/>
          <w:szCs w:val="24"/>
          <w:lang w:val="en-ID"/>
        </w:rPr>
      </w:pPr>
      <w:r w:rsidRPr="00953568">
        <w:rPr>
          <w:rFonts w:ascii="Book Antiqua" w:hAnsi="Book Antiqua"/>
          <w:b/>
          <w:bCs/>
          <w:sz w:val="24"/>
          <w:szCs w:val="24"/>
          <w:lang w:val="en-ID"/>
        </w:rPr>
        <w:t>Tab</w:t>
      </w:r>
      <w:r w:rsidR="002629E0">
        <w:rPr>
          <w:rFonts w:ascii="Book Antiqua" w:hAnsi="Book Antiqua"/>
          <w:b/>
          <w:bCs/>
          <w:sz w:val="24"/>
          <w:szCs w:val="24"/>
          <w:lang w:val="en-ID"/>
        </w:rPr>
        <w:t>le</w:t>
      </w:r>
      <w:r w:rsidRPr="00953568">
        <w:rPr>
          <w:rFonts w:ascii="Book Antiqua" w:hAnsi="Book Antiqua"/>
          <w:b/>
          <w:bCs/>
          <w:sz w:val="24"/>
          <w:szCs w:val="24"/>
          <w:lang w:val="en-ID"/>
        </w:rPr>
        <w:t xml:space="preserve"> </w:t>
      </w:r>
      <w:r w:rsidR="002629E0">
        <w:rPr>
          <w:rFonts w:ascii="Book Antiqua" w:hAnsi="Book Antiqua"/>
          <w:b/>
          <w:bCs/>
          <w:sz w:val="24"/>
          <w:szCs w:val="24"/>
          <w:lang w:val="en-ID"/>
        </w:rPr>
        <w:t xml:space="preserve">: </w:t>
      </w:r>
      <w:r w:rsidRPr="00953568">
        <w:rPr>
          <w:rFonts w:ascii="Book Antiqua" w:hAnsi="Book Antiqua"/>
          <w:b/>
          <w:bCs/>
          <w:sz w:val="24"/>
          <w:szCs w:val="24"/>
          <w:lang w:val="en-ID"/>
        </w:rPr>
        <w:t>1 Struktur Organi</w:t>
      </w:r>
      <w:r w:rsidR="006C6A4B">
        <w:rPr>
          <w:rFonts w:ascii="Book Antiqua" w:hAnsi="Book Antiqua"/>
          <w:b/>
          <w:bCs/>
          <w:sz w:val="24"/>
          <w:szCs w:val="24"/>
          <w:lang w:val="en-ID"/>
        </w:rPr>
        <w:t xml:space="preserve">zational Structure </w:t>
      </w:r>
      <w:r w:rsidRPr="00953568">
        <w:rPr>
          <w:rFonts w:ascii="Book Antiqua" w:hAnsi="Book Antiqua"/>
          <w:b/>
          <w:bCs/>
          <w:sz w:val="24"/>
          <w:szCs w:val="24"/>
          <w:lang w:val="en-ID"/>
        </w:rPr>
        <w:t>MTs. Nurul Islam Kota Kediri</w:t>
      </w:r>
    </w:p>
    <w:tbl>
      <w:tblPr>
        <w:tblStyle w:val="TableGrid"/>
        <w:tblW w:w="0" w:type="auto"/>
        <w:tblInd w:w="108" w:type="dxa"/>
        <w:tblLook w:val="04A0" w:firstRow="1" w:lastRow="0" w:firstColumn="1" w:lastColumn="0" w:noHBand="0" w:noVBand="1"/>
      </w:tblPr>
      <w:tblGrid>
        <w:gridCol w:w="566"/>
        <w:gridCol w:w="4264"/>
        <w:gridCol w:w="3557"/>
      </w:tblGrid>
      <w:tr w:rsidR="009D7A14" w14:paraId="01C69446" w14:textId="77777777" w:rsidTr="00BB7CAA">
        <w:tc>
          <w:tcPr>
            <w:tcW w:w="567" w:type="dxa"/>
          </w:tcPr>
          <w:p w14:paraId="357CF963" w14:textId="736E1DCD" w:rsidR="009D7A14" w:rsidRPr="00BB7CAA" w:rsidRDefault="009D7A14" w:rsidP="00BB7CAA">
            <w:pPr>
              <w:spacing w:line="240" w:lineRule="auto"/>
              <w:jc w:val="center"/>
              <w:rPr>
                <w:rFonts w:ascii="Book Antiqua" w:hAnsi="Book Antiqua"/>
                <w:sz w:val="24"/>
                <w:szCs w:val="24"/>
                <w:lang w:val="en-ID"/>
              </w:rPr>
            </w:pPr>
            <w:r w:rsidRPr="00BB7CAA">
              <w:rPr>
                <w:rFonts w:ascii="Book Antiqua" w:hAnsi="Book Antiqua"/>
                <w:sz w:val="24"/>
                <w:szCs w:val="24"/>
                <w:lang w:val="en-ID"/>
              </w:rPr>
              <w:t>No</w:t>
            </w:r>
          </w:p>
        </w:tc>
        <w:tc>
          <w:tcPr>
            <w:tcW w:w="4395" w:type="dxa"/>
          </w:tcPr>
          <w:p w14:paraId="16781F90" w14:textId="5A786B2B" w:rsidR="009D7A14" w:rsidRPr="00BB7CAA" w:rsidRDefault="00BB7CAA" w:rsidP="00BB7CAA">
            <w:pPr>
              <w:spacing w:line="240" w:lineRule="auto"/>
              <w:jc w:val="center"/>
              <w:rPr>
                <w:rFonts w:ascii="Book Antiqua" w:hAnsi="Book Antiqua"/>
                <w:sz w:val="24"/>
                <w:szCs w:val="24"/>
                <w:lang w:val="en-ID"/>
              </w:rPr>
            </w:pPr>
            <w:r>
              <w:rPr>
                <w:rFonts w:ascii="Book Antiqua" w:hAnsi="Book Antiqua"/>
                <w:sz w:val="24"/>
                <w:szCs w:val="24"/>
                <w:lang w:val="en-ID"/>
              </w:rPr>
              <w:t>Nama Guru</w:t>
            </w:r>
          </w:p>
        </w:tc>
        <w:tc>
          <w:tcPr>
            <w:tcW w:w="3651" w:type="dxa"/>
          </w:tcPr>
          <w:p w14:paraId="195F8D90" w14:textId="0FD063DC" w:rsidR="009D7A14" w:rsidRPr="00BB7CAA" w:rsidRDefault="00BB7CAA" w:rsidP="00BB7CAA">
            <w:pPr>
              <w:spacing w:line="240" w:lineRule="auto"/>
              <w:jc w:val="center"/>
              <w:rPr>
                <w:rFonts w:ascii="Book Antiqua" w:hAnsi="Book Antiqua"/>
                <w:sz w:val="24"/>
                <w:szCs w:val="24"/>
                <w:lang w:val="en-ID"/>
              </w:rPr>
            </w:pPr>
            <w:r>
              <w:rPr>
                <w:rFonts w:ascii="Book Antiqua" w:hAnsi="Book Antiqua"/>
                <w:sz w:val="24"/>
                <w:szCs w:val="24"/>
                <w:lang w:val="en-ID"/>
              </w:rPr>
              <w:t>Jabatan</w:t>
            </w:r>
          </w:p>
        </w:tc>
      </w:tr>
      <w:tr w:rsidR="009D7A14" w14:paraId="1E41EDDA" w14:textId="77777777" w:rsidTr="00BB7CAA">
        <w:tc>
          <w:tcPr>
            <w:tcW w:w="567" w:type="dxa"/>
          </w:tcPr>
          <w:p w14:paraId="3A32F56E" w14:textId="35A310C0" w:rsidR="009D7A14" w:rsidRPr="00BB7CAA" w:rsidRDefault="00BB7CAA" w:rsidP="00BB7CAA">
            <w:pPr>
              <w:spacing w:line="240" w:lineRule="auto"/>
              <w:jc w:val="center"/>
              <w:rPr>
                <w:rFonts w:ascii="Book Antiqua" w:hAnsi="Book Antiqua"/>
                <w:sz w:val="24"/>
                <w:szCs w:val="24"/>
                <w:lang w:val="en-ID"/>
              </w:rPr>
            </w:pPr>
            <w:r>
              <w:rPr>
                <w:rFonts w:ascii="Book Antiqua" w:hAnsi="Book Antiqua"/>
                <w:sz w:val="24"/>
                <w:szCs w:val="24"/>
                <w:lang w:val="en-ID"/>
              </w:rPr>
              <w:t>1</w:t>
            </w:r>
          </w:p>
        </w:tc>
        <w:tc>
          <w:tcPr>
            <w:tcW w:w="4395" w:type="dxa"/>
          </w:tcPr>
          <w:p w14:paraId="4FFE590D" w14:textId="628F765F" w:rsidR="009D7A14" w:rsidRPr="00BB7CAA" w:rsidRDefault="00BB7CAA" w:rsidP="00953568">
            <w:pPr>
              <w:spacing w:line="240" w:lineRule="auto"/>
              <w:jc w:val="both"/>
              <w:rPr>
                <w:rFonts w:ascii="Book Antiqua" w:hAnsi="Book Antiqua"/>
                <w:sz w:val="24"/>
                <w:szCs w:val="24"/>
                <w:lang w:val="en-ID"/>
              </w:rPr>
            </w:pPr>
            <w:r>
              <w:rPr>
                <w:rFonts w:ascii="Book Antiqua" w:hAnsi="Book Antiqua"/>
                <w:sz w:val="24"/>
                <w:szCs w:val="24"/>
                <w:lang w:val="en-ID"/>
              </w:rPr>
              <w:t>Hj. Insriati, M.Pd.I</w:t>
            </w:r>
          </w:p>
        </w:tc>
        <w:tc>
          <w:tcPr>
            <w:tcW w:w="3651" w:type="dxa"/>
          </w:tcPr>
          <w:p w14:paraId="6BAB1B44" w14:textId="2EE5CA39" w:rsidR="009D7A14" w:rsidRPr="00BB7CAA" w:rsidRDefault="00BB7CAA" w:rsidP="00953568">
            <w:pPr>
              <w:spacing w:line="240" w:lineRule="auto"/>
              <w:jc w:val="both"/>
              <w:rPr>
                <w:rFonts w:ascii="Book Antiqua" w:hAnsi="Book Antiqua"/>
                <w:sz w:val="24"/>
                <w:szCs w:val="24"/>
                <w:lang w:val="en-ID"/>
              </w:rPr>
            </w:pPr>
            <w:r>
              <w:rPr>
                <w:rFonts w:ascii="Book Antiqua" w:hAnsi="Book Antiqua"/>
                <w:sz w:val="24"/>
                <w:szCs w:val="24"/>
                <w:lang w:val="en-ID"/>
              </w:rPr>
              <w:t>Kepala Madrasah</w:t>
            </w:r>
          </w:p>
        </w:tc>
      </w:tr>
      <w:tr w:rsidR="00BB7CAA" w14:paraId="5C5A73A8" w14:textId="77777777" w:rsidTr="00BB7CAA">
        <w:tc>
          <w:tcPr>
            <w:tcW w:w="567" w:type="dxa"/>
          </w:tcPr>
          <w:p w14:paraId="624E7845" w14:textId="4BC667CC" w:rsidR="00BB7CAA" w:rsidRPr="00BB7CAA" w:rsidRDefault="00BB7CAA" w:rsidP="00BB7CAA">
            <w:pPr>
              <w:spacing w:line="240" w:lineRule="auto"/>
              <w:jc w:val="center"/>
              <w:rPr>
                <w:rFonts w:ascii="Book Antiqua" w:hAnsi="Book Antiqua"/>
                <w:sz w:val="24"/>
                <w:szCs w:val="24"/>
                <w:lang w:val="en-ID"/>
              </w:rPr>
            </w:pPr>
            <w:r>
              <w:rPr>
                <w:rFonts w:ascii="Book Antiqua" w:hAnsi="Book Antiqua"/>
                <w:sz w:val="24"/>
                <w:szCs w:val="24"/>
                <w:lang w:val="en-ID"/>
              </w:rPr>
              <w:t>2</w:t>
            </w:r>
          </w:p>
        </w:tc>
        <w:tc>
          <w:tcPr>
            <w:tcW w:w="4395" w:type="dxa"/>
          </w:tcPr>
          <w:p w14:paraId="7768D21E" w14:textId="52F10759" w:rsidR="00BB7CAA" w:rsidRPr="00BB7CAA" w:rsidRDefault="00BB7CAA" w:rsidP="00BB7CAA">
            <w:pPr>
              <w:spacing w:line="240" w:lineRule="auto"/>
              <w:jc w:val="both"/>
              <w:rPr>
                <w:rFonts w:ascii="Book Antiqua" w:hAnsi="Book Antiqua"/>
                <w:sz w:val="24"/>
                <w:szCs w:val="24"/>
                <w:lang w:val="en-ID"/>
              </w:rPr>
            </w:pPr>
            <w:r w:rsidRPr="00953568">
              <w:rPr>
                <w:rFonts w:ascii="Book Antiqua" w:hAnsi="Book Antiqua"/>
                <w:sz w:val="24"/>
                <w:szCs w:val="24"/>
                <w:lang w:val="en-ID"/>
              </w:rPr>
              <w:t>Nina Nurrofi’, M.Pd.I</w:t>
            </w:r>
          </w:p>
        </w:tc>
        <w:tc>
          <w:tcPr>
            <w:tcW w:w="3651" w:type="dxa"/>
          </w:tcPr>
          <w:p w14:paraId="0B51CE0D" w14:textId="4E4DAD9A" w:rsidR="00BB7CAA" w:rsidRPr="00BB7CAA" w:rsidRDefault="00BB7CAA" w:rsidP="00BB7CAA">
            <w:pPr>
              <w:spacing w:line="240" w:lineRule="auto"/>
              <w:jc w:val="both"/>
              <w:rPr>
                <w:rFonts w:ascii="Book Antiqua" w:hAnsi="Book Antiqua"/>
                <w:sz w:val="24"/>
                <w:szCs w:val="24"/>
                <w:lang w:val="en-ID"/>
              </w:rPr>
            </w:pPr>
            <w:r>
              <w:rPr>
                <w:rFonts w:ascii="Book Antiqua" w:hAnsi="Book Antiqua"/>
                <w:sz w:val="24"/>
                <w:szCs w:val="24"/>
                <w:lang w:val="en-ID"/>
              </w:rPr>
              <w:t>Waka Kesiswaan</w:t>
            </w:r>
          </w:p>
        </w:tc>
      </w:tr>
      <w:tr w:rsidR="00BB7CAA" w14:paraId="626C5144" w14:textId="77777777" w:rsidTr="00BB7CAA">
        <w:tc>
          <w:tcPr>
            <w:tcW w:w="567" w:type="dxa"/>
          </w:tcPr>
          <w:p w14:paraId="1513D0F2" w14:textId="1588D2FB" w:rsidR="00BB7CAA" w:rsidRPr="00BB7CAA" w:rsidRDefault="00BB7CAA" w:rsidP="00BB7CAA">
            <w:pPr>
              <w:spacing w:line="240" w:lineRule="auto"/>
              <w:jc w:val="center"/>
              <w:rPr>
                <w:rFonts w:ascii="Book Antiqua" w:hAnsi="Book Antiqua"/>
                <w:sz w:val="24"/>
                <w:szCs w:val="24"/>
                <w:lang w:val="en-ID"/>
              </w:rPr>
            </w:pPr>
            <w:r>
              <w:rPr>
                <w:rFonts w:ascii="Book Antiqua" w:hAnsi="Book Antiqua"/>
                <w:sz w:val="24"/>
                <w:szCs w:val="24"/>
                <w:lang w:val="en-ID"/>
              </w:rPr>
              <w:t>3</w:t>
            </w:r>
          </w:p>
        </w:tc>
        <w:tc>
          <w:tcPr>
            <w:tcW w:w="4395" w:type="dxa"/>
          </w:tcPr>
          <w:p w14:paraId="34439062" w14:textId="7C000192" w:rsidR="00BB7CAA" w:rsidRPr="00BB7CAA" w:rsidRDefault="00BB7CAA" w:rsidP="00BB7CAA">
            <w:pPr>
              <w:spacing w:line="240" w:lineRule="auto"/>
              <w:jc w:val="both"/>
              <w:rPr>
                <w:rFonts w:ascii="Book Antiqua" w:hAnsi="Book Antiqua"/>
                <w:sz w:val="24"/>
                <w:szCs w:val="24"/>
                <w:lang w:val="en-ID"/>
              </w:rPr>
            </w:pPr>
            <w:r w:rsidRPr="00953568">
              <w:rPr>
                <w:rFonts w:ascii="Book Antiqua" w:hAnsi="Book Antiqua"/>
                <w:sz w:val="24"/>
                <w:szCs w:val="24"/>
                <w:lang w:val="en-ID"/>
              </w:rPr>
              <w:t>Nanang Agus Rokhim, S.Pd.</w:t>
            </w:r>
          </w:p>
        </w:tc>
        <w:tc>
          <w:tcPr>
            <w:tcW w:w="3651" w:type="dxa"/>
          </w:tcPr>
          <w:p w14:paraId="1F06C97C" w14:textId="42CF56D3" w:rsidR="00BB7CAA" w:rsidRPr="00BB7CAA" w:rsidRDefault="00BB7CAA" w:rsidP="00BB7CAA">
            <w:pPr>
              <w:spacing w:line="240" w:lineRule="auto"/>
              <w:jc w:val="both"/>
              <w:rPr>
                <w:rFonts w:ascii="Book Antiqua" w:hAnsi="Book Antiqua"/>
                <w:sz w:val="24"/>
                <w:szCs w:val="24"/>
                <w:lang w:val="en-ID"/>
              </w:rPr>
            </w:pPr>
            <w:r>
              <w:rPr>
                <w:rFonts w:ascii="Book Antiqua" w:hAnsi="Book Antiqua"/>
                <w:sz w:val="24"/>
                <w:szCs w:val="24"/>
                <w:lang w:val="en-ID"/>
              </w:rPr>
              <w:t>Waka Kurikulum</w:t>
            </w:r>
          </w:p>
        </w:tc>
      </w:tr>
      <w:tr w:rsidR="00BB7CAA" w14:paraId="5D1D736A" w14:textId="77777777" w:rsidTr="00BB7CAA">
        <w:tc>
          <w:tcPr>
            <w:tcW w:w="567" w:type="dxa"/>
          </w:tcPr>
          <w:p w14:paraId="707698E2" w14:textId="3D12A0CE" w:rsidR="00BB7CAA" w:rsidRPr="00BB7CAA" w:rsidRDefault="00BB7CAA" w:rsidP="00BB7CAA">
            <w:pPr>
              <w:spacing w:line="240" w:lineRule="auto"/>
              <w:jc w:val="center"/>
              <w:rPr>
                <w:rFonts w:ascii="Book Antiqua" w:hAnsi="Book Antiqua"/>
                <w:sz w:val="24"/>
                <w:szCs w:val="24"/>
                <w:lang w:val="en-ID"/>
              </w:rPr>
            </w:pPr>
            <w:r>
              <w:rPr>
                <w:rFonts w:ascii="Book Antiqua" w:hAnsi="Book Antiqua"/>
                <w:sz w:val="24"/>
                <w:szCs w:val="24"/>
                <w:lang w:val="en-ID"/>
              </w:rPr>
              <w:t>4</w:t>
            </w:r>
          </w:p>
        </w:tc>
        <w:tc>
          <w:tcPr>
            <w:tcW w:w="4395" w:type="dxa"/>
          </w:tcPr>
          <w:p w14:paraId="10D4079F" w14:textId="274947D6" w:rsidR="00BB7CAA" w:rsidRPr="00BB7CAA" w:rsidRDefault="00BB7CAA" w:rsidP="00BB7CAA">
            <w:pPr>
              <w:spacing w:line="240" w:lineRule="auto"/>
              <w:jc w:val="both"/>
              <w:rPr>
                <w:rFonts w:ascii="Book Antiqua" w:hAnsi="Book Antiqua"/>
                <w:sz w:val="24"/>
                <w:szCs w:val="24"/>
                <w:lang w:val="en-ID"/>
              </w:rPr>
            </w:pPr>
            <w:r w:rsidRPr="00953568">
              <w:rPr>
                <w:rFonts w:ascii="Book Antiqua" w:hAnsi="Book Antiqua"/>
                <w:sz w:val="24"/>
                <w:szCs w:val="24"/>
                <w:lang w:val="en-ID"/>
              </w:rPr>
              <w:t>Faktur Ridowan, S.Pd.</w:t>
            </w:r>
          </w:p>
        </w:tc>
        <w:tc>
          <w:tcPr>
            <w:tcW w:w="3651" w:type="dxa"/>
          </w:tcPr>
          <w:p w14:paraId="3135196F" w14:textId="1308A5DC" w:rsidR="00BB7CAA" w:rsidRPr="00BB7CAA" w:rsidRDefault="00BB7CAA" w:rsidP="00BB7CAA">
            <w:pPr>
              <w:spacing w:line="240" w:lineRule="auto"/>
              <w:jc w:val="both"/>
              <w:rPr>
                <w:rFonts w:ascii="Book Antiqua" w:hAnsi="Book Antiqua"/>
                <w:sz w:val="24"/>
                <w:szCs w:val="24"/>
                <w:lang w:val="en-ID"/>
              </w:rPr>
            </w:pPr>
            <w:r>
              <w:rPr>
                <w:rFonts w:ascii="Book Antiqua" w:hAnsi="Book Antiqua"/>
                <w:sz w:val="24"/>
                <w:szCs w:val="24"/>
                <w:lang w:val="en-ID"/>
              </w:rPr>
              <w:t>Waka Sarana dan Prasarana</w:t>
            </w:r>
          </w:p>
        </w:tc>
      </w:tr>
      <w:tr w:rsidR="00BB7CAA" w14:paraId="6DB1BA7E" w14:textId="77777777" w:rsidTr="00BB7CAA">
        <w:tc>
          <w:tcPr>
            <w:tcW w:w="567" w:type="dxa"/>
          </w:tcPr>
          <w:p w14:paraId="4DE19D46" w14:textId="0EAFCC77" w:rsidR="00BB7CAA" w:rsidRPr="00BB7CAA" w:rsidRDefault="00BB7CAA" w:rsidP="00BB7CAA">
            <w:pPr>
              <w:spacing w:line="240" w:lineRule="auto"/>
              <w:jc w:val="center"/>
              <w:rPr>
                <w:rFonts w:ascii="Book Antiqua" w:hAnsi="Book Antiqua"/>
                <w:sz w:val="24"/>
                <w:szCs w:val="24"/>
                <w:lang w:val="en-ID"/>
              </w:rPr>
            </w:pPr>
            <w:r>
              <w:rPr>
                <w:rFonts w:ascii="Book Antiqua" w:hAnsi="Book Antiqua"/>
                <w:sz w:val="24"/>
                <w:szCs w:val="24"/>
                <w:lang w:val="en-ID"/>
              </w:rPr>
              <w:t>5</w:t>
            </w:r>
          </w:p>
        </w:tc>
        <w:tc>
          <w:tcPr>
            <w:tcW w:w="4395" w:type="dxa"/>
          </w:tcPr>
          <w:p w14:paraId="635B5241" w14:textId="415591B7" w:rsidR="00BB7CAA" w:rsidRPr="00BB7CAA" w:rsidRDefault="00BB7CAA" w:rsidP="00BB7CAA">
            <w:pPr>
              <w:spacing w:line="240" w:lineRule="auto"/>
              <w:jc w:val="both"/>
              <w:rPr>
                <w:rFonts w:ascii="Book Antiqua" w:hAnsi="Book Antiqua"/>
                <w:sz w:val="24"/>
                <w:szCs w:val="24"/>
                <w:lang w:val="en-ID"/>
              </w:rPr>
            </w:pPr>
            <w:r w:rsidRPr="00953568">
              <w:rPr>
                <w:rFonts w:ascii="Book Antiqua" w:hAnsi="Book Antiqua"/>
                <w:sz w:val="24"/>
                <w:szCs w:val="24"/>
                <w:lang w:val="en-ID"/>
              </w:rPr>
              <w:t>Nisfia Yuliatin, S.Pd.I</w:t>
            </w:r>
          </w:p>
        </w:tc>
        <w:tc>
          <w:tcPr>
            <w:tcW w:w="3651" w:type="dxa"/>
          </w:tcPr>
          <w:p w14:paraId="416F80EC" w14:textId="7DC1A827" w:rsidR="00BB7CAA" w:rsidRPr="00BB7CAA" w:rsidRDefault="00BB7CAA" w:rsidP="00BB7CAA">
            <w:pPr>
              <w:spacing w:line="240" w:lineRule="auto"/>
              <w:jc w:val="both"/>
              <w:rPr>
                <w:rFonts w:ascii="Book Antiqua" w:hAnsi="Book Antiqua"/>
                <w:sz w:val="24"/>
                <w:szCs w:val="24"/>
                <w:lang w:val="en-ID"/>
              </w:rPr>
            </w:pPr>
            <w:r>
              <w:rPr>
                <w:rFonts w:ascii="Book Antiqua" w:hAnsi="Book Antiqua"/>
                <w:sz w:val="24"/>
                <w:szCs w:val="24"/>
                <w:lang w:val="en-ID"/>
              </w:rPr>
              <w:t>Bendahara Madrasah</w:t>
            </w:r>
          </w:p>
        </w:tc>
      </w:tr>
      <w:tr w:rsidR="00BB7CAA" w14:paraId="23EE8BFE" w14:textId="77777777" w:rsidTr="00BB7CAA">
        <w:tc>
          <w:tcPr>
            <w:tcW w:w="567" w:type="dxa"/>
          </w:tcPr>
          <w:p w14:paraId="564C6F08" w14:textId="0943AB9A" w:rsidR="00BB7CAA" w:rsidRPr="00BB7CAA" w:rsidRDefault="00BB7CAA" w:rsidP="00BB7CAA">
            <w:pPr>
              <w:spacing w:line="240" w:lineRule="auto"/>
              <w:jc w:val="center"/>
              <w:rPr>
                <w:rFonts w:ascii="Book Antiqua" w:hAnsi="Book Antiqua"/>
                <w:sz w:val="24"/>
                <w:szCs w:val="24"/>
                <w:lang w:val="en-ID"/>
              </w:rPr>
            </w:pPr>
            <w:r>
              <w:rPr>
                <w:rFonts w:ascii="Book Antiqua" w:hAnsi="Book Antiqua"/>
                <w:sz w:val="24"/>
                <w:szCs w:val="24"/>
                <w:lang w:val="en-ID"/>
              </w:rPr>
              <w:t>6</w:t>
            </w:r>
          </w:p>
        </w:tc>
        <w:tc>
          <w:tcPr>
            <w:tcW w:w="4395" w:type="dxa"/>
          </w:tcPr>
          <w:p w14:paraId="4D4C581A" w14:textId="0AC4036F" w:rsidR="00BB7CAA" w:rsidRPr="00BB7CAA" w:rsidRDefault="00BB7CAA" w:rsidP="00BB7CAA">
            <w:pPr>
              <w:spacing w:line="240" w:lineRule="auto"/>
              <w:jc w:val="both"/>
              <w:rPr>
                <w:rFonts w:ascii="Book Antiqua" w:hAnsi="Book Antiqua"/>
                <w:sz w:val="24"/>
                <w:szCs w:val="24"/>
                <w:lang w:val="en-ID"/>
              </w:rPr>
            </w:pPr>
            <w:r w:rsidRPr="00953568">
              <w:rPr>
                <w:rFonts w:ascii="Book Antiqua" w:hAnsi="Book Antiqua"/>
                <w:sz w:val="24"/>
                <w:szCs w:val="24"/>
                <w:lang w:val="en-ID"/>
              </w:rPr>
              <w:t>Miftahur Rofi’ah, S.Pd.I</w:t>
            </w:r>
          </w:p>
        </w:tc>
        <w:tc>
          <w:tcPr>
            <w:tcW w:w="3651" w:type="dxa"/>
          </w:tcPr>
          <w:p w14:paraId="04DCC141" w14:textId="12DBD40F" w:rsidR="00BB7CAA" w:rsidRPr="00BB7CAA" w:rsidRDefault="00BB7CAA" w:rsidP="00BB7CAA">
            <w:pPr>
              <w:spacing w:line="240" w:lineRule="auto"/>
              <w:jc w:val="both"/>
              <w:rPr>
                <w:rFonts w:ascii="Book Antiqua" w:hAnsi="Book Antiqua"/>
                <w:sz w:val="24"/>
                <w:szCs w:val="24"/>
                <w:lang w:val="en-ID"/>
              </w:rPr>
            </w:pPr>
            <w:r>
              <w:rPr>
                <w:rFonts w:ascii="Book Antiqua" w:hAnsi="Book Antiqua"/>
                <w:sz w:val="24"/>
                <w:szCs w:val="24"/>
                <w:lang w:val="en-ID"/>
              </w:rPr>
              <w:t>Bendahara Madrasah</w:t>
            </w:r>
          </w:p>
        </w:tc>
      </w:tr>
      <w:tr w:rsidR="00BB7CAA" w14:paraId="2E0A0225" w14:textId="77777777" w:rsidTr="00BB7CAA">
        <w:tc>
          <w:tcPr>
            <w:tcW w:w="567" w:type="dxa"/>
          </w:tcPr>
          <w:p w14:paraId="117D5DA7" w14:textId="041AF988" w:rsidR="00BB7CAA" w:rsidRPr="00BB7CAA" w:rsidRDefault="00BB7CAA" w:rsidP="00BB7CAA">
            <w:pPr>
              <w:spacing w:line="240" w:lineRule="auto"/>
              <w:jc w:val="center"/>
              <w:rPr>
                <w:rFonts w:ascii="Book Antiqua" w:hAnsi="Book Antiqua"/>
                <w:sz w:val="24"/>
                <w:szCs w:val="24"/>
                <w:lang w:val="en-ID"/>
              </w:rPr>
            </w:pPr>
            <w:r>
              <w:rPr>
                <w:rFonts w:ascii="Book Antiqua" w:hAnsi="Book Antiqua"/>
                <w:sz w:val="24"/>
                <w:szCs w:val="24"/>
                <w:lang w:val="en-ID"/>
              </w:rPr>
              <w:t>7</w:t>
            </w:r>
          </w:p>
        </w:tc>
        <w:tc>
          <w:tcPr>
            <w:tcW w:w="4395" w:type="dxa"/>
          </w:tcPr>
          <w:p w14:paraId="117E82FF" w14:textId="1CC466A9" w:rsidR="00BB7CAA" w:rsidRPr="00BB7CAA" w:rsidRDefault="00BB7CAA" w:rsidP="00BB7CAA">
            <w:pPr>
              <w:spacing w:line="240" w:lineRule="auto"/>
              <w:jc w:val="both"/>
              <w:rPr>
                <w:rFonts w:ascii="Book Antiqua" w:hAnsi="Book Antiqua"/>
                <w:sz w:val="24"/>
                <w:szCs w:val="24"/>
                <w:lang w:val="en-ID"/>
              </w:rPr>
            </w:pPr>
            <w:r w:rsidRPr="00953568">
              <w:rPr>
                <w:rFonts w:ascii="Book Antiqua" w:hAnsi="Book Antiqua"/>
                <w:sz w:val="24"/>
                <w:szCs w:val="24"/>
                <w:lang w:val="en-ID"/>
              </w:rPr>
              <w:t>Lucky Ilham Prayoga, S.Pd.</w:t>
            </w:r>
          </w:p>
        </w:tc>
        <w:tc>
          <w:tcPr>
            <w:tcW w:w="3651" w:type="dxa"/>
          </w:tcPr>
          <w:p w14:paraId="3D74345F" w14:textId="28C22677" w:rsidR="00BB7CAA" w:rsidRPr="00BB7CAA" w:rsidRDefault="00BB7CAA" w:rsidP="00BB7CAA">
            <w:pPr>
              <w:spacing w:line="240" w:lineRule="auto"/>
              <w:jc w:val="both"/>
              <w:rPr>
                <w:rFonts w:ascii="Book Antiqua" w:hAnsi="Book Antiqua"/>
                <w:sz w:val="24"/>
                <w:szCs w:val="24"/>
                <w:lang w:val="en-ID"/>
              </w:rPr>
            </w:pPr>
            <w:r>
              <w:rPr>
                <w:rFonts w:ascii="Book Antiqua" w:hAnsi="Book Antiqua"/>
                <w:sz w:val="24"/>
                <w:szCs w:val="24"/>
                <w:lang w:val="en-ID"/>
              </w:rPr>
              <w:t>KA Tata Usaha</w:t>
            </w:r>
          </w:p>
        </w:tc>
      </w:tr>
    </w:tbl>
    <w:p w14:paraId="52917FDC" w14:textId="77777777" w:rsidR="00953568" w:rsidRPr="00953568" w:rsidRDefault="00953568" w:rsidP="00BB7CAA">
      <w:pPr>
        <w:spacing w:line="240" w:lineRule="auto"/>
        <w:jc w:val="both"/>
        <w:rPr>
          <w:rFonts w:ascii="Book Antiqua" w:hAnsi="Book Antiqua"/>
          <w:sz w:val="24"/>
          <w:szCs w:val="24"/>
          <w:lang w:val="en-ID"/>
        </w:rPr>
      </w:pPr>
    </w:p>
    <w:p w14:paraId="32E2FC1B" w14:textId="77777777" w:rsidR="00953568" w:rsidRP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 xml:space="preserve">Berdasarkan hasil observasi yang dilakukan, dapat diketahui bahwa struktur organisasi di MTs. Nurul Islam Kota Kediri memiliki susunan organisasi yang dirancang untuk mendukung operasional Lembaga yang efektif. Struktur tersebut melibatkan berbagai posisi dan peran tanggung jawab, mulai dari kepala madrasah sebagai pemimpin utama, hingga tenaga pendidik, dan tenaga kependidikan yang bertugas menjalankan fungsi-fungsi administratife dan non akademik. Bahwa penyusunan struktur organisasi ini dipengaruhi berbagai faktor seperti regulasi eksternl, tuntutan masyarakat, dan kebutuhn internal Lembaga. Dengan memahami struktur organisasi ini, dapat dilihat bagaimana organisasi di madrasah ini berupaya mendukung pencapaian visi dan misi Lembaga. Struktur organisasi kepala sekolah merupakan kerangka fundamental </w:t>
      </w:r>
      <w:r w:rsidRPr="00953568">
        <w:rPr>
          <w:rFonts w:ascii="Book Antiqua" w:hAnsi="Book Antiqua"/>
          <w:sz w:val="24"/>
          <w:szCs w:val="24"/>
          <w:lang w:val="en-ID"/>
        </w:rPr>
        <w:lastRenderedPageBreak/>
        <w:t>dalam pengelolaan lembaga pendidikan yang mencakup berbagai elemen penting sesuai peran dan tanggung jawab kepala sekolah. Menurut para ahli seperti Hoy &amp; Miskel (2013), kepala sekolah berfungsi sebagai pemimpin organisasi pendidikan dengan tugas utama melibatkan perencanaan, pelaksanaan, dan evaluasi kegiatan sekolah. Struktur organisasi di bawah kepala sekolah harus mencakup hierarki tugas yang jelas, termasuk wakil kepala sekolah, guru, tenaga administrasi, dan komite sekolah sebagai mitra kerja. Mullen (2009) menekankan pentingnya pembagian tugas yang fleksibel namun terorganisasi, sehingga kepala sekolah dapat membangun struktur kolaboratif yang mendukung keberhasilan organisasi secara keseluruhan.</w:t>
      </w:r>
    </w:p>
    <w:p w14:paraId="48EE61D6" w14:textId="73E5DBA1" w:rsid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Secara normatif, peraturan perundang-undangan seperti Permendikbud Nomor 6 Tahun 2018 dan Permendikbud Nomor 15 Tahun 2018 memberikan pedoman yang jelas tentang struktur organisasi kepala sekolah. Kepala sekolah bertanggung jawab atas pengelolaan akademik dan manajerial yang mencakup koordinasi dengan berbagai pihak, seperti guru, staf administrasi, dan komite sekolah. Peraturan ini juga menegaskan bahwa kepala sekolah harus memiliki pendukung struktural seperti koordinator kurikulum, kepala laboratorium, dan ketua program studi. Selain itu, Landasan lain yang memperkuat pentingnya struktur organisasi kepala sekolah adalah Standar Nasional Pendidikan (SNP), khususnya dalam pengelolaan dan kompetensi kepala sekolah. Berdasarkan Permendikbud Nomor 19 Tahun 2007, kepala sekolah harus memastikan adanya struktur yang mendukung pengelolaan administrasi, kurikulum, dan pembinaan tenaga pendidik. Lebih lanjut, Permendiknas Nomor 13 Tahun 2007 menekankan lima kompetensi utama kepala sekolah, yaitu kepribadian, manajerial, supervisi, kewirausahaan, dan sosial. Oleh karena itu, struktur organisasi harus dirancang sedemikian rupa untuk mendukung pelaksanaan tugas-tugas ini secara optimal, baik melalui koordinasi internal maupun sinergi dengan pihak eksternal. Hal ini menjadi dasar penting dalam menciptakan efektivitas organisasi sekolah.</w:t>
      </w:r>
    </w:p>
    <w:p w14:paraId="5427A473" w14:textId="77777777" w:rsidR="00BB7CAA" w:rsidRPr="00953568" w:rsidRDefault="00BB7CAA" w:rsidP="00953568">
      <w:pPr>
        <w:spacing w:line="240" w:lineRule="auto"/>
        <w:ind w:firstLine="720"/>
        <w:jc w:val="both"/>
        <w:rPr>
          <w:rFonts w:ascii="Book Antiqua" w:hAnsi="Book Antiqua"/>
          <w:sz w:val="24"/>
          <w:szCs w:val="24"/>
          <w:lang w:val="en-ID"/>
        </w:rPr>
      </w:pPr>
    </w:p>
    <w:p w14:paraId="7C2C3A43" w14:textId="77777777" w:rsidR="00953568" w:rsidRPr="00953568" w:rsidRDefault="00953568" w:rsidP="00BB7CAA">
      <w:pPr>
        <w:spacing w:line="240" w:lineRule="auto"/>
        <w:jc w:val="both"/>
        <w:rPr>
          <w:rFonts w:ascii="Book Antiqua" w:hAnsi="Book Antiqua"/>
          <w:b/>
          <w:bCs/>
          <w:sz w:val="24"/>
          <w:szCs w:val="24"/>
          <w:lang w:val="en-ID"/>
        </w:rPr>
      </w:pPr>
      <w:r w:rsidRPr="00953568">
        <w:rPr>
          <w:rFonts w:ascii="Book Antiqua" w:hAnsi="Book Antiqua"/>
          <w:b/>
          <w:bCs/>
          <w:sz w:val="24"/>
          <w:szCs w:val="24"/>
          <w:lang w:val="en-ID"/>
        </w:rPr>
        <w:t>Pengertian Budaya Organisasi</w:t>
      </w:r>
    </w:p>
    <w:p w14:paraId="47C40F48" w14:textId="77777777" w:rsidR="00953568" w:rsidRP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Bahwa budaya organisasi adalah abstraksi dari kepentingan perusahaan yang diturunkan ke dalam bentuk nilai-nilai yang melekat pada sebuah sikap dan perilaku, sehingga menjadi sebuah standar dalam bekerja (Wahyudi, 2021). Sementara itu Wahyudin menyebutkan bahwa budaya organisasi merupakan dasar atau landasan kesamaan pendapat dan keyakinan serta nilai-nilai praktis seluruh anggota organisasi (Hendra Wahyudin, 2022). Bahwa budaya organisasi adalah sistem nilai-nilai yang diyakini oleh semua anggota organisasi dan yang dipelajari, diterapkan, serta dikembangkan secara berkesinambungan, berfungsi sebagai sistem perekat, dan dapat dijadikan sebagai acuan berperilaku dalam organisasi untuk mencapai tujuan perusahaan yang telah ditetapkan (Harahap, 2011).</w:t>
      </w:r>
    </w:p>
    <w:p w14:paraId="478B0935" w14:textId="77777777" w:rsidR="00953568" w:rsidRP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 xml:space="preserve">Sehingga dapat disimpulkan bahwa budaya organisasi adalah kebiasaan atau dasar yang bersifat sama dan dianut oleh semua anggota organisasi dalam bentuk nilai-nilai yang biasa terdapat dalam organisasi tersebut. Hal ini didasarkan pada karakteristik yang bergantung pada jenis kegiatan, filosofi dan </w:t>
      </w:r>
      <w:r w:rsidRPr="00953568">
        <w:rPr>
          <w:rFonts w:ascii="Book Antiqua" w:hAnsi="Book Antiqua"/>
          <w:sz w:val="24"/>
          <w:szCs w:val="24"/>
          <w:lang w:val="en-ID"/>
        </w:rPr>
        <w:lastRenderedPageBreak/>
        <w:t>lingkungan yang berkembang dalam organisasi tersebut. Sehingga perusahaan perlu untuk menerapkan budaya organisasi yang mana budaya organisasi merupakan prinsip dan tradisi bisnis yang dianut oleh seluruh karyawan sehingga dapat dianggap sebagai salah satu pemicu kesuksesannya.</w:t>
      </w:r>
    </w:p>
    <w:p w14:paraId="2283001F" w14:textId="77777777" w:rsidR="00BB7CAA" w:rsidRDefault="00BB7CAA" w:rsidP="00BB7CAA">
      <w:pPr>
        <w:spacing w:line="240" w:lineRule="auto"/>
        <w:jc w:val="both"/>
        <w:rPr>
          <w:rFonts w:ascii="Book Antiqua" w:hAnsi="Book Antiqua"/>
          <w:b/>
          <w:bCs/>
          <w:sz w:val="24"/>
          <w:szCs w:val="24"/>
          <w:lang w:val="en-ID"/>
        </w:rPr>
      </w:pPr>
    </w:p>
    <w:p w14:paraId="3BED1E1B" w14:textId="0FDCBE73" w:rsidR="00953568" w:rsidRPr="00953568" w:rsidRDefault="00953568" w:rsidP="00BB7CAA">
      <w:pPr>
        <w:spacing w:line="240" w:lineRule="auto"/>
        <w:jc w:val="both"/>
        <w:rPr>
          <w:rFonts w:ascii="Book Antiqua" w:hAnsi="Book Antiqua"/>
          <w:b/>
          <w:bCs/>
          <w:sz w:val="24"/>
          <w:szCs w:val="24"/>
          <w:lang w:val="en-ID"/>
        </w:rPr>
      </w:pPr>
      <w:r w:rsidRPr="00953568">
        <w:rPr>
          <w:rFonts w:ascii="Book Antiqua" w:hAnsi="Book Antiqua"/>
          <w:b/>
          <w:bCs/>
          <w:sz w:val="24"/>
          <w:szCs w:val="24"/>
          <w:lang w:val="en-ID"/>
        </w:rPr>
        <w:t>Dimensi Budaya Organisasi</w:t>
      </w:r>
    </w:p>
    <w:p w14:paraId="12A8C236" w14:textId="77777777" w:rsidR="00953568" w:rsidRP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 xml:space="preserve">Secara sederhana budaya dapat dikatakan sebagai kebiasaan baik dalam bekerja yang dilakukan secara konsisten dan dilakukan oleh seluruh anggota perusahaan, sehingga dapat dikatakan sebagai sebuah karakter organisasi. Terdapat 7 karakteristik budaya kerja, di antaranya: </w:t>
      </w:r>
    </w:p>
    <w:p w14:paraId="6F2F4145" w14:textId="77777777" w:rsidR="00953568" w:rsidRPr="00953568" w:rsidRDefault="00953568" w:rsidP="00BB7CAA">
      <w:pPr>
        <w:numPr>
          <w:ilvl w:val="0"/>
          <w:numId w:val="6"/>
        </w:numPr>
        <w:spacing w:line="240" w:lineRule="auto"/>
        <w:ind w:left="284" w:hanging="284"/>
        <w:jc w:val="both"/>
        <w:rPr>
          <w:rFonts w:ascii="Book Antiqua" w:hAnsi="Book Antiqua"/>
          <w:sz w:val="24"/>
          <w:szCs w:val="24"/>
          <w:lang w:val="en-ID"/>
        </w:rPr>
      </w:pPr>
      <w:r w:rsidRPr="00953568">
        <w:rPr>
          <w:rFonts w:ascii="Book Antiqua" w:hAnsi="Book Antiqua"/>
          <w:sz w:val="24"/>
          <w:szCs w:val="24"/>
          <w:lang w:val="en-ID"/>
        </w:rPr>
        <w:t xml:space="preserve">Inovasi, budaya mendorong orang untuk berpikir menyelesaikan masalah dan menghadirkan model kerja yang lebih baik, sehingga secara sadar menuntut diri untuk dapat melakukan pekerjaan lebih baik dengan melahirkan ide-ide dan gagasan. </w:t>
      </w:r>
    </w:p>
    <w:p w14:paraId="02E7E1FE" w14:textId="77777777" w:rsidR="00953568" w:rsidRPr="00953568" w:rsidRDefault="00953568" w:rsidP="00BB7CAA">
      <w:pPr>
        <w:numPr>
          <w:ilvl w:val="0"/>
          <w:numId w:val="6"/>
        </w:numPr>
        <w:spacing w:line="240" w:lineRule="auto"/>
        <w:ind w:left="284" w:hanging="284"/>
        <w:jc w:val="both"/>
        <w:rPr>
          <w:rFonts w:ascii="Book Antiqua" w:hAnsi="Book Antiqua"/>
          <w:sz w:val="24"/>
          <w:szCs w:val="24"/>
          <w:lang w:val="en-ID"/>
        </w:rPr>
      </w:pPr>
      <w:r w:rsidRPr="00953568">
        <w:rPr>
          <w:rFonts w:ascii="Book Antiqua" w:hAnsi="Book Antiqua"/>
          <w:sz w:val="24"/>
          <w:szCs w:val="24"/>
          <w:lang w:val="en-ID"/>
        </w:rPr>
        <w:t xml:space="preserve">Rinci, budaya mengajarkan tentang kepribadian yang teliti dan telaten, bahkan pada hal-hal kecil sekalipun tidak boleh diabaikan. </w:t>
      </w:r>
    </w:p>
    <w:p w14:paraId="14D56C5F" w14:textId="77777777" w:rsidR="00953568" w:rsidRPr="00953568" w:rsidRDefault="00953568" w:rsidP="00BB7CAA">
      <w:pPr>
        <w:numPr>
          <w:ilvl w:val="0"/>
          <w:numId w:val="6"/>
        </w:numPr>
        <w:spacing w:line="240" w:lineRule="auto"/>
        <w:ind w:left="284" w:hanging="284"/>
        <w:jc w:val="both"/>
        <w:rPr>
          <w:rFonts w:ascii="Book Antiqua" w:hAnsi="Book Antiqua"/>
          <w:sz w:val="24"/>
          <w:szCs w:val="24"/>
          <w:lang w:val="en-ID"/>
        </w:rPr>
      </w:pPr>
      <w:r w:rsidRPr="00953568">
        <w:rPr>
          <w:rFonts w:ascii="Book Antiqua" w:hAnsi="Book Antiqua"/>
          <w:sz w:val="24"/>
          <w:szCs w:val="24"/>
          <w:lang w:val="en-ID"/>
        </w:rPr>
        <w:t xml:space="preserve">Berorientasi hasil, melalui penanaman nilai-nilai, maka diharapkan tumbuh komitmen diri untuk selalu totalitas di dalam bekerja. Tumbuh sikap loyal, sikap yang mementingkan kepentingan perusahaan. </w:t>
      </w:r>
    </w:p>
    <w:p w14:paraId="5AAB3A99" w14:textId="77777777" w:rsidR="00953568" w:rsidRPr="00953568" w:rsidRDefault="00953568" w:rsidP="00BB7CAA">
      <w:pPr>
        <w:numPr>
          <w:ilvl w:val="0"/>
          <w:numId w:val="6"/>
        </w:numPr>
        <w:spacing w:line="240" w:lineRule="auto"/>
        <w:ind w:left="284" w:hanging="284"/>
        <w:jc w:val="both"/>
        <w:rPr>
          <w:rFonts w:ascii="Book Antiqua" w:hAnsi="Book Antiqua"/>
          <w:sz w:val="24"/>
          <w:szCs w:val="24"/>
          <w:lang w:val="en-ID"/>
        </w:rPr>
      </w:pPr>
      <w:r w:rsidRPr="00953568">
        <w:rPr>
          <w:rFonts w:ascii="Book Antiqua" w:hAnsi="Book Antiqua"/>
          <w:sz w:val="24"/>
          <w:szCs w:val="24"/>
          <w:lang w:val="en-ID"/>
        </w:rPr>
        <w:t>Orientasi SDM, organisas harus memperhatikan keadaan tenaga kerja dan mengakomodir kepentingannya.</w:t>
      </w:r>
    </w:p>
    <w:p w14:paraId="75F3F85D" w14:textId="77777777" w:rsidR="00953568" w:rsidRPr="00953568" w:rsidRDefault="00953568" w:rsidP="00BB7CAA">
      <w:pPr>
        <w:numPr>
          <w:ilvl w:val="0"/>
          <w:numId w:val="6"/>
        </w:numPr>
        <w:spacing w:line="240" w:lineRule="auto"/>
        <w:ind w:left="284" w:hanging="284"/>
        <w:jc w:val="both"/>
        <w:rPr>
          <w:rFonts w:ascii="Book Antiqua" w:hAnsi="Book Antiqua"/>
          <w:sz w:val="24"/>
          <w:szCs w:val="24"/>
          <w:lang w:val="en-ID"/>
        </w:rPr>
      </w:pPr>
      <w:r w:rsidRPr="00953568">
        <w:rPr>
          <w:rFonts w:ascii="Book Antiqua" w:hAnsi="Book Antiqua"/>
          <w:sz w:val="24"/>
          <w:szCs w:val="24"/>
          <w:lang w:val="en-ID"/>
        </w:rPr>
        <w:t xml:space="preserve">Orientasi tim, organisasi dapat mendorong terbangunnya hubungan industrial yang baik, tidak hanya antar personal, melainkan antar divisi atau bagian. </w:t>
      </w:r>
    </w:p>
    <w:p w14:paraId="2B8C007F" w14:textId="77777777" w:rsidR="00953568" w:rsidRPr="00953568" w:rsidRDefault="00953568" w:rsidP="00BB7CAA">
      <w:pPr>
        <w:numPr>
          <w:ilvl w:val="0"/>
          <w:numId w:val="6"/>
        </w:numPr>
        <w:spacing w:line="240" w:lineRule="auto"/>
        <w:ind w:left="284" w:hanging="284"/>
        <w:jc w:val="both"/>
        <w:rPr>
          <w:rFonts w:ascii="Book Antiqua" w:hAnsi="Book Antiqua"/>
          <w:sz w:val="24"/>
          <w:szCs w:val="24"/>
          <w:lang w:val="en-ID"/>
        </w:rPr>
      </w:pPr>
      <w:r w:rsidRPr="00953568">
        <w:rPr>
          <w:rFonts w:ascii="Book Antiqua" w:hAnsi="Book Antiqua"/>
          <w:sz w:val="24"/>
          <w:szCs w:val="24"/>
          <w:lang w:val="en-ID"/>
        </w:rPr>
        <w:t>Kompetitif, Budaya kerja membantu terbentuknya lingkungan kerja produktif dan berkinerja.</w:t>
      </w:r>
    </w:p>
    <w:p w14:paraId="34FBD397" w14:textId="77777777" w:rsidR="00953568" w:rsidRP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Budaya organisasi di MTs. Nurul Islam Kota Kediri sangat dipengaruhi dari tujuh karakteristik budaya kerja. Hal ini terlihat dari penekanan pada tanggung jawab dan tugas masing-masing oleh tenaga pendidik, dan tenaga kependidikan. Namun, Kepala Sekolah mengungkapkan bahwa budaya kerja yang berlaku di sekolah ini masih menghadapi tantangan, khususnya dalam hal tanggung jawab individu terhadap tugas masing-masing. Sering kali, tugas-tugas yang telah ditetapkan dalam tupoksi tidak dijalankan oleh pihak yang seharusnya bertanggung jawab, melainkan dikerjakan oleh individu yang memiliki waktu luang. Situasi ini menciptakan miskomunikasi dan ketidaksesuaian dengan struktur organisasi yang ada. Untuk mengatasi masalah ini, perlu penguatan budaya kerja yang lebih menekankan akuntabilitas dan kejelasan dalam pembagian tugas.</w:t>
      </w:r>
    </w:p>
    <w:p w14:paraId="558ED3E1" w14:textId="77777777" w:rsidR="00BB7CAA" w:rsidRDefault="00BB7CAA" w:rsidP="00BB7CAA">
      <w:pPr>
        <w:spacing w:line="240" w:lineRule="auto"/>
        <w:jc w:val="both"/>
        <w:rPr>
          <w:rFonts w:ascii="Book Antiqua" w:hAnsi="Book Antiqua"/>
          <w:b/>
          <w:bCs/>
          <w:sz w:val="24"/>
          <w:szCs w:val="24"/>
          <w:lang w:val="en-ID"/>
        </w:rPr>
      </w:pPr>
    </w:p>
    <w:p w14:paraId="3BF11E53" w14:textId="7CFB739A" w:rsidR="00953568" w:rsidRPr="00953568" w:rsidRDefault="00953568" w:rsidP="00BB7CAA">
      <w:pPr>
        <w:spacing w:line="240" w:lineRule="auto"/>
        <w:jc w:val="both"/>
        <w:rPr>
          <w:rFonts w:ascii="Book Antiqua" w:hAnsi="Book Antiqua"/>
          <w:b/>
          <w:bCs/>
          <w:sz w:val="24"/>
          <w:szCs w:val="24"/>
          <w:lang w:val="en-ID"/>
        </w:rPr>
      </w:pPr>
      <w:r w:rsidRPr="00953568">
        <w:rPr>
          <w:rFonts w:ascii="Book Antiqua" w:hAnsi="Book Antiqua"/>
          <w:b/>
          <w:bCs/>
          <w:sz w:val="24"/>
          <w:szCs w:val="24"/>
          <w:lang w:val="en-ID"/>
        </w:rPr>
        <w:t>Struktur, Desain Kerja, Dan Penetapan Tujuan Terhadap Budaya Organisasi</w:t>
      </w:r>
    </w:p>
    <w:p w14:paraId="2C252128" w14:textId="77777777" w:rsidR="00953568" w:rsidRP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Pemimpin sebagai manajer dalam organisasi yang menentukan dalam pembagian kerja setiap anggotanya. Pembagian ini harus sesuai dengan bidang dan kemampuan dari setiap individu yang terlibat dalam organisasi tersebut. Sehingga pembentukan struktur organisasi harus jelas dan menggambarkan susunan yang hierarki dalam organisasi, agar terdapat tupoksi pemimpin garis komando dalam setiap struktur dalam organisasi.</w:t>
      </w:r>
    </w:p>
    <w:p w14:paraId="2775CE8E" w14:textId="77777777" w:rsidR="00953568" w:rsidRP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 xml:space="preserve">Dari struktur tersebut MTs. Nurul Islam Kota Kediri menciptakan desain </w:t>
      </w:r>
      <w:r w:rsidRPr="00953568">
        <w:rPr>
          <w:rFonts w:ascii="Book Antiqua" w:hAnsi="Book Antiqua"/>
          <w:sz w:val="24"/>
          <w:szCs w:val="24"/>
          <w:lang w:val="en-ID"/>
        </w:rPr>
        <w:lastRenderedPageBreak/>
        <w:t>kerja yang pasti dari setiap jabatn-jabatan akan berbeda. Dikarenakan setiap individu pasti berbeda-beda cara kerjanya sesuai dengan pembagian. Sehingga dari penetapan tujuan dari jabatan-jabatan tersebut tidak akan jauh dari tujuan organisasi. Dengan penetapan tersebut secara otomatis akan menciptakan perilaku-perilaku yang akan menjadi suatu kebiasaan dalam organisasi tersebut. Kebiasaan-kebiasaan inilah yang akan menciptakan budaya kerja dalam organisasi.</w:t>
      </w:r>
    </w:p>
    <w:p w14:paraId="16B52DC4" w14:textId="2D7CCC62" w:rsidR="002629E0" w:rsidRPr="00CF4C44" w:rsidRDefault="00953568" w:rsidP="002629E0">
      <w:pPr>
        <w:spacing w:line="240" w:lineRule="auto"/>
        <w:ind w:firstLine="720"/>
        <w:jc w:val="both"/>
        <w:rPr>
          <w:rFonts w:ascii="Book Antiqua" w:hAnsi="Book Antiqua"/>
          <w:sz w:val="24"/>
          <w:szCs w:val="24"/>
        </w:rPr>
      </w:pPr>
      <w:r w:rsidRPr="00953568">
        <w:rPr>
          <w:rFonts w:ascii="Book Antiqua" w:hAnsi="Book Antiqua"/>
          <w:sz w:val="24"/>
          <w:szCs w:val="24"/>
          <w:lang w:val="en-ID"/>
        </w:rPr>
        <w:t>Sehingga dapat disimpulkan bahwa MTs. Nurul Islam Kota Kediri mengenai penetapan struktur organisasi akan menciptakan refleksi antar gari hubung dan garis komando yang akan saling berkesinambungan membentuk suatu desain kerja yang disesuiakan dengan masing-masing individua tau dalam jabatan tersebut. Desain kerja disesuaiakan melalui dengan tujuan organisasi melalui penyelarasan aspirasi dan keinginan dari pemimpin, tenaga pendidik, dan tenaga kependidikan. Sehingga seseorang akan terlibat dalam organisasi yang saling mempergaruhi satu sama lain dan menciptakan suatu perilaku kebiasaan, agar bisa membentuk budaya dalam organisasi.</w:t>
      </w:r>
    </w:p>
    <w:p w14:paraId="056BCA11" w14:textId="4D624824" w:rsidR="00F9059E" w:rsidRPr="00CF4C44" w:rsidRDefault="00CF4C44" w:rsidP="00F9059E">
      <w:pPr>
        <w:spacing w:line="240" w:lineRule="auto"/>
        <w:ind w:firstLine="720"/>
        <w:jc w:val="both"/>
        <w:rPr>
          <w:rFonts w:ascii="Book Antiqua" w:hAnsi="Book Antiqua"/>
          <w:sz w:val="24"/>
          <w:szCs w:val="24"/>
        </w:rPr>
      </w:pPr>
      <w:r w:rsidRPr="00CF4C44">
        <w:rPr>
          <w:rFonts w:ascii="Book Antiqua" w:hAnsi="Book Antiqua"/>
          <w:sz w:val="24"/>
          <w:szCs w:val="24"/>
        </w:rPr>
        <w:t xml:space="preserve"> </w:t>
      </w:r>
    </w:p>
    <w:p w14:paraId="1333AF4B" w14:textId="77777777" w:rsidR="00CF4C44" w:rsidRPr="00CF4C44" w:rsidRDefault="00CF4C44" w:rsidP="00CF4C44">
      <w:pPr>
        <w:spacing w:line="240" w:lineRule="auto"/>
        <w:ind w:firstLine="720"/>
        <w:jc w:val="both"/>
        <w:rPr>
          <w:rFonts w:ascii="Book Antiqua" w:hAnsi="Book Antiqua"/>
          <w:sz w:val="24"/>
          <w:szCs w:val="24"/>
        </w:rPr>
      </w:pPr>
    </w:p>
    <w:p w14:paraId="40D87DCE" w14:textId="77777777" w:rsidR="00CF4C44" w:rsidRPr="00CF4C44" w:rsidRDefault="0014732C" w:rsidP="00CF4C44">
      <w:pPr>
        <w:spacing w:line="240" w:lineRule="auto"/>
        <w:jc w:val="both"/>
        <w:rPr>
          <w:rFonts w:ascii="Book Antiqua" w:hAnsi="Book Antiqua"/>
          <w:b/>
          <w:sz w:val="24"/>
          <w:szCs w:val="24"/>
          <w:lang w:val="en-US"/>
        </w:rPr>
      </w:pPr>
      <w:r>
        <w:rPr>
          <w:rFonts w:ascii="Book Antiqua" w:hAnsi="Book Antiqua"/>
          <w:b/>
          <w:sz w:val="24"/>
          <w:szCs w:val="24"/>
          <w:lang w:val="en-US"/>
        </w:rPr>
        <w:t>KESIMPULAN</w:t>
      </w:r>
    </w:p>
    <w:p w14:paraId="755FE0C3" w14:textId="5C69CE51" w:rsidR="00D83435" w:rsidRPr="00CF4C44" w:rsidRDefault="006C6A4B" w:rsidP="006C6A4B">
      <w:pPr>
        <w:spacing w:line="240" w:lineRule="auto"/>
        <w:ind w:firstLine="720"/>
        <w:jc w:val="both"/>
        <w:rPr>
          <w:rFonts w:ascii="Book Antiqua" w:hAnsi="Book Antiqua"/>
          <w:sz w:val="24"/>
          <w:szCs w:val="24"/>
        </w:rPr>
      </w:pPr>
      <w:r w:rsidRPr="006C6A4B">
        <w:rPr>
          <w:rFonts w:ascii="Book Antiqua" w:hAnsi="Book Antiqua"/>
          <w:sz w:val="24"/>
          <w:szCs w:val="24"/>
          <w:lang w:val="en-ID"/>
        </w:rPr>
        <w:t>Hasil penelitian membuktikan bahwa struktur organisasi yang jelas, didukung desain kerja yang sesuai, berpengaruh signifikan terhadap efektivitas budaya organisasi di MTs Nurul Islam Kota Kediri. Pembagian tugas yang terarah dan koordinasi antar bagian mendorong terciptanya iklim kerja kolaboratif. Namun, masih ditemukan kendala berupa keterbatasan sumber daya manusia serta pelaksanaan tugas yang belum sepenuhnya sesuai tupoksi. Faktor eksternal seperti regulasi dan tuntutan masyarakat juga memengaruhi dinamika organisasi. Oleh karena itu, diperlukan penguatan budaya kerja berbasis akuntabilitas, peningkatan kompetensi pegawai, serta desain organisasi yang fleksibel agar mampu menghadapi tantangan dan mendukung keberlanjutan kinerja madrasah</w:t>
      </w:r>
      <w:r w:rsidR="0014732C" w:rsidRPr="0014732C">
        <w:rPr>
          <w:rFonts w:ascii="Book Antiqua" w:hAnsi="Book Antiqua"/>
          <w:sz w:val="24"/>
          <w:szCs w:val="24"/>
        </w:rPr>
        <w:t>.</w:t>
      </w:r>
      <w:r w:rsidR="00D83435" w:rsidRPr="00CF4C44">
        <w:rPr>
          <w:rFonts w:ascii="Book Antiqua" w:hAnsi="Book Antiqua"/>
          <w:sz w:val="24"/>
          <w:szCs w:val="24"/>
        </w:rPr>
        <w:t xml:space="preserve"> </w:t>
      </w:r>
    </w:p>
    <w:p w14:paraId="7A3E9631" w14:textId="77777777" w:rsidR="00CE0FDB" w:rsidRDefault="00CE0FDB">
      <w:pPr>
        <w:widowControl/>
        <w:spacing w:after="200" w:line="276" w:lineRule="auto"/>
        <w:rPr>
          <w:rFonts w:ascii="Book Antiqua" w:hAnsi="Book Antiqua"/>
          <w:b/>
          <w:sz w:val="24"/>
          <w:szCs w:val="24"/>
          <w:lang w:val="en-US"/>
        </w:rPr>
      </w:pPr>
      <w:r>
        <w:rPr>
          <w:rFonts w:ascii="Book Antiqua" w:hAnsi="Book Antiqua"/>
          <w:b/>
          <w:sz w:val="24"/>
          <w:szCs w:val="24"/>
          <w:lang w:val="en-US"/>
        </w:rPr>
        <w:br w:type="page"/>
      </w:r>
    </w:p>
    <w:p w14:paraId="66A8584C" w14:textId="7865F13D" w:rsidR="00C94823" w:rsidRPr="00C94823" w:rsidRDefault="0014732C" w:rsidP="001234D1">
      <w:pPr>
        <w:spacing w:line="240" w:lineRule="auto"/>
        <w:jc w:val="both"/>
        <w:rPr>
          <w:rFonts w:ascii="Book Antiqua" w:hAnsi="Book Antiqua"/>
          <w:b/>
          <w:sz w:val="24"/>
          <w:szCs w:val="24"/>
          <w:lang w:val="en-US"/>
        </w:rPr>
      </w:pPr>
      <w:r>
        <w:rPr>
          <w:rFonts w:ascii="Book Antiqua" w:hAnsi="Book Antiqua"/>
          <w:b/>
          <w:sz w:val="24"/>
          <w:szCs w:val="24"/>
          <w:lang w:val="en-US"/>
        </w:rPr>
        <w:lastRenderedPageBreak/>
        <w:t>DAFTAR PUSTAKA</w:t>
      </w:r>
    </w:p>
    <w:p w14:paraId="63503A3E" w14:textId="50388885" w:rsidR="00C94823" w:rsidRP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Agustika, E., Andari, A. A., &amp; Firmayanti, A. I. (2023). STRATEGI KEPALA SEKOLAH DALAM MENINGKATKAN KINERJA GURU DI SEKOLAH MENENGAH KEJURUAN. </w:t>
      </w:r>
      <w:r w:rsidRPr="00C94823">
        <w:rPr>
          <w:rFonts w:ascii="Book Antiqua" w:hAnsi="Book Antiqua" w:cs="Tahoma"/>
          <w:i/>
          <w:iCs/>
          <w:color w:val="222222"/>
          <w:sz w:val="24"/>
          <w:szCs w:val="24"/>
          <w:shd w:val="clear" w:color="auto" w:fill="FFFFFF"/>
          <w:lang w:val="en-ID"/>
        </w:rPr>
        <w:t>UNISAN</w:t>
      </w:r>
      <w:r w:rsidR="001234D1">
        <w:rPr>
          <w:rFonts w:ascii="Book Antiqua" w:hAnsi="Book Antiqua" w:cs="Tahoma"/>
          <w:i/>
          <w:iCs/>
          <w:color w:val="222222"/>
          <w:sz w:val="24"/>
          <w:szCs w:val="24"/>
          <w:shd w:val="clear" w:color="auto" w:fill="FFFFFF"/>
          <w:lang w:val="en-ID"/>
        </w:rPr>
        <w:t xml:space="preserve"> </w:t>
      </w:r>
      <w:r w:rsidRPr="00C94823">
        <w:rPr>
          <w:rFonts w:ascii="Book Antiqua" w:hAnsi="Book Antiqua" w:cs="Tahoma"/>
          <w:i/>
          <w:iCs/>
          <w:color w:val="222222"/>
          <w:sz w:val="24"/>
          <w:szCs w:val="24"/>
          <w:shd w:val="clear" w:color="auto" w:fill="FFFFFF"/>
          <w:lang w:val="en-ID"/>
        </w:rPr>
        <w:t>JURNAL: Jurnal Manajemen Dan Pendidikan</w:t>
      </w:r>
      <w:r w:rsidRPr="00C94823">
        <w:rPr>
          <w:rFonts w:ascii="Book Antiqua" w:hAnsi="Book Antiqua" w:cs="Tahoma"/>
          <w:color w:val="222222"/>
          <w:sz w:val="24"/>
          <w:szCs w:val="24"/>
          <w:shd w:val="clear" w:color="auto" w:fill="FFFFFF"/>
          <w:lang w:val="en-ID"/>
        </w:rPr>
        <w:t xml:space="preserve">, </w:t>
      </w:r>
      <w:r w:rsidRPr="00C94823">
        <w:rPr>
          <w:rFonts w:ascii="Book Antiqua" w:hAnsi="Book Antiqua" w:cs="Tahoma"/>
          <w:i/>
          <w:iCs/>
          <w:color w:val="222222"/>
          <w:sz w:val="24"/>
          <w:szCs w:val="24"/>
          <w:shd w:val="clear" w:color="auto" w:fill="FFFFFF"/>
          <w:lang w:val="en-ID"/>
        </w:rPr>
        <w:t>02</w:t>
      </w:r>
      <w:r w:rsidRPr="00C94823">
        <w:rPr>
          <w:rFonts w:ascii="Book Antiqua" w:hAnsi="Book Antiqua" w:cs="Tahoma"/>
          <w:color w:val="222222"/>
          <w:sz w:val="24"/>
          <w:szCs w:val="24"/>
          <w:shd w:val="clear" w:color="auto" w:fill="FFFFFF"/>
          <w:lang w:val="en-ID"/>
        </w:rPr>
        <w:t>(02).</w:t>
      </w:r>
    </w:p>
    <w:p w14:paraId="05E62FA7"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17D7462D" w14:textId="23DA39C0" w:rsid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B. Milles, M., Huberman, A. M., &amp; Saldana, J. (2014). </w:t>
      </w:r>
      <w:r w:rsidRPr="00C94823">
        <w:rPr>
          <w:rFonts w:ascii="Book Antiqua" w:hAnsi="Book Antiqua" w:cs="Tahoma"/>
          <w:i/>
          <w:iCs/>
          <w:color w:val="222222"/>
          <w:sz w:val="24"/>
          <w:szCs w:val="24"/>
          <w:shd w:val="clear" w:color="auto" w:fill="FFFFFF"/>
          <w:lang w:val="en-ID"/>
        </w:rPr>
        <w:t xml:space="preserve">Qualitative Data Analysis, A Methods Sourcebook </w:t>
      </w:r>
      <w:r w:rsidRPr="00C94823">
        <w:rPr>
          <w:rFonts w:ascii="Book Antiqua" w:hAnsi="Book Antiqua" w:cs="Tahoma"/>
          <w:color w:val="222222"/>
          <w:sz w:val="24"/>
          <w:szCs w:val="24"/>
          <w:shd w:val="clear" w:color="auto" w:fill="FFFFFF"/>
          <w:lang w:val="en-ID"/>
        </w:rPr>
        <w:t>(III). USA: Sage Publications. Terjemahan Tjetjep Rohindi Rohidi, UI-Press.</w:t>
      </w:r>
    </w:p>
    <w:p w14:paraId="362F8656"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38ABE42C" w14:textId="6ABED648" w:rsid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Goold, M., &amp; Campbell, A. (2002). </w:t>
      </w:r>
      <w:r w:rsidRPr="00C94823">
        <w:rPr>
          <w:rFonts w:ascii="Book Antiqua" w:hAnsi="Book Antiqua" w:cs="Tahoma"/>
          <w:i/>
          <w:iCs/>
          <w:color w:val="222222"/>
          <w:sz w:val="24"/>
          <w:szCs w:val="24"/>
          <w:shd w:val="clear" w:color="auto" w:fill="FFFFFF"/>
          <w:lang w:val="en-ID"/>
        </w:rPr>
        <w:t>Designing effective organizations : how to create structured networks</w:t>
      </w:r>
      <w:r w:rsidRPr="00C94823">
        <w:rPr>
          <w:rFonts w:ascii="Book Antiqua" w:hAnsi="Book Antiqua" w:cs="Tahoma"/>
          <w:color w:val="222222"/>
          <w:sz w:val="24"/>
          <w:szCs w:val="24"/>
          <w:shd w:val="clear" w:color="auto" w:fill="FFFFFF"/>
          <w:lang w:val="en-ID"/>
        </w:rPr>
        <w:t>. Jossey-Bass a Wiley Company.</w:t>
      </w:r>
    </w:p>
    <w:p w14:paraId="60095E0F"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355D2BD3" w14:textId="58416696" w:rsidR="00C94823" w:rsidRP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Hendra Wahyudin. “Budaya Organisasi.” </w:t>
      </w:r>
      <w:r w:rsidRPr="00C94823">
        <w:rPr>
          <w:rFonts w:ascii="Book Antiqua" w:hAnsi="Book Antiqua" w:cs="Tahoma"/>
          <w:i/>
          <w:iCs/>
          <w:color w:val="222222"/>
          <w:sz w:val="24"/>
          <w:szCs w:val="24"/>
          <w:shd w:val="clear" w:color="auto" w:fill="FFFFFF"/>
          <w:lang w:val="en-ID"/>
        </w:rPr>
        <w:t xml:space="preserve">Multiverse: Open Multidisciplinary Journal </w:t>
      </w:r>
      <w:r w:rsidRPr="00C94823">
        <w:rPr>
          <w:rFonts w:ascii="Book Antiqua" w:hAnsi="Book Antiqua" w:cs="Tahoma"/>
          <w:color w:val="222222"/>
          <w:sz w:val="24"/>
          <w:szCs w:val="24"/>
          <w:shd w:val="clear" w:color="auto" w:fill="FFFFFF"/>
          <w:lang w:val="en-ID"/>
        </w:rPr>
        <w:t>1, no. 3 (Desember 2022): 51–56.</w:t>
      </w:r>
    </w:p>
    <w:p w14:paraId="2388EED9"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52670E33" w14:textId="626A4FEC" w:rsidR="00C94823" w:rsidRP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Hidayatullah, S., &amp; Prasetyo, M. A. M. (2024). Pengaruh Kompetensi Manajerial Dan Konflik Organisasi Terhadap Kinerja Guru. </w:t>
      </w:r>
      <w:r w:rsidRPr="00C94823">
        <w:rPr>
          <w:rFonts w:ascii="Book Antiqua" w:hAnsi="Book Antiqua" w:cs="Tahoma"/>
          <w:i/>
          <w:iCs/>
          <w:color w:val="222222"/>
          <w:sz w:val="24"/>
          <w:szCs w:val="24"/>
          <w:shd w:val="clear" w:color="auto" w:fill="FFFFFF"/>
          <w:lang w:val="en-ID"/>
        </w:rPr>
        <w:t>Edification Journal:Pendidikan Agama Islam</w:t>
      </w:r>
      <w:r w:rsidRPr="00C94823">
        <w:rPr>
          <w:rFonts w:ascii="Book Antiqua" w:hAnsi="Book Antiqua" w:cs="Tahoma"/>
          <w:color w:val="222222"/>
          <w:sz w:val="24"/>
          <w:szCs w:val="24"/>
          <w:shd w:val="clear" w:color="auto" w:fill="FFFFFF"/>
          <w:lang w:val="en-ID"/>
        </w:rPr>
        <w:t xml:space="preserve">, </w:t>
      </w:r>
      <w:r w:rsidRPr="00C94823">
        <w:rPr>
          <w:rFonts w:ascii="Book Antiqua" w:hAnsi="Book Antiqua" w:cs="Tahoma"/>
          <w:i/>
          <w:iCs/>
          <w:color w:val="222222"/>
          <w:sz w:val="24"/>
          <w:szCs w:val="24"/>
          <w:shd w:val="clear" w:color="auto" w:fill="FFFFFF"/>
          <w:lang w:val="en-ID"/>
        </w:rPr>
        <w:t>7</w:t>
      </w:r>
      <w:r w:rsidRPr="00C94823">
        <w:rPr>
          <w:rFonts w:ascii="Book Antiqua" w:hAnsi="Book Antiqua" w:cs="Tahoma"/>
          <w:color w:val="222222"/>
          <w:sz w:val="24"/>
          <w:szCs w:val="24"/>
          <w:shd w:val="clear" w:color="auto" w:fill="FFFFFF"/>
          <w:lang w:val="en-ID"/>
        </w:rPr>
        <w:t>, 1.</w:t>
      </w:r>
    </w:p>
    <w:p w14:paraId="41DDD50F"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56989E7B" w14:textId="573FB3B4" w:rsidR="00C94823" w:rsidRP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Hoy, W. K., &amp; Miskel, C. G. (2013). </w:t>
      </w:r>
      <w:r w:rsidRPr="00C94823">
        <w:rPr>
          <w:rFonts w:ascii="Book Antiqua" w:hAnsi="Book Antiqua" w:cs="Tahoma"/>
          <w:i/>
          <w:iCs/>
          <w:color w:val="222222"/>
          <w:sz w:val="24"/>
          <w:szCs w:val="24"/>
          <w:shd w:val="clear" w:color="auto" w:fill="FFFFFF"/>
          <w:lang w:val="en-ID"/>
        </w:rPr>
        <w:t>Educational Administration: M c Graw-Hill International</w:t>
      </w:r>
      <w:r w:rsidRPr="00C94823">
        <w:rPr>
          <w:rFonts w:ascii="Book Antiqua" w:hAnsi="Book Antiqua" w:cs="Tahoma"/>
          <w:color w:val="222222"/>
          <w:sz w:val="24"/>
          <w:szCs w:val="24"/>
          <w:shd w:val="clear" w:color="auto" w:fill="FFFFFF"/>
          <w:lang w:val="en-ID"/>
        </w:rPr>
        <w:t xml:space="preserve">. </w:t>
      </w:r>
    </w:p>
    <w:p w14:paraId="172CE9BF"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3804BA5D" w14:textId="76438407" w:rsidR="00C94823" w:rsidRP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Indrawijaya, A. I., &amp; Adam, D. (2010). </w:t>
      </w:r>
      <w:r w:rsidRPr="00C94823">
        <w:rPr>
          <w:rFonts w:ascii="Book Antiqua" w:hAnsi="Book Antiqua" w:cs="Tahoma"/>
          <w:i/>
          <w:iCs/>
          <w:color w:val="222222"/>
          <w:sz w:val="24"/>
          <w:szCs w:val="24"/>
          <w:shd w:val="clear" w:color="auto" w:fill="FFFFFF"/>
          <w:lang w:val="en-ID"/>
        </w:rPr>
        <w:t>MPA. Teori, Perilaku, dan Budaya Organisasi</w:t>
      </w:r>
      <w:r w:rsidRPr="00C94823">
        <w:rPr>
          <w:rFonts w:ascii="Book Antiqua" w:hAnsi="Book Antiqua" w:cs="Tahoma"/>
          <w:color w:val="222222"/>
          <w:sz w:val="24"/>
          <w:szCs w:val="24"/>
          <w:shd w:val="clear" w:color="auto" w:fill="FFFFFF"/>
          <w:lang w:val="en-ID"/>
        </w:rPr>
        <w:t xml:space="preserve">. Bandung: PT.  Rafika Aditama. </w:t>
      </w:r>
    </w:p>
    <w:p w14:paraId="4CC72968"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286E47EB" w14:textId="310FF8C3" w:rsidR="00C94823" w:rsidRP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Jaelani. (2021). </w:t>
      </w:r>
      <w:r w:rsidRPr="00C94823">
        <w:rPr>
          <w:rFonts w:ascii="Book Antiqua" w:hAnsi="Book Antiqua" w:cs="Tahoma"/>
          <w:i/>
          <w:iCs/>
          <w:color w:val="222222"/>
          <w:sz w:val="24"/>
          <w:szCs w:val="24"/>
          <w:shd w:val="clear" w:color="auto" w:fill="FFFFFF"/>
          <w:lang w:val="en-ID"/>
        </w:rPr>
        <w:t xml:space="preserve">Teori Organisasi </w:t>
      </w:r>
      <w:r w:rsidRPr="00C94823">
        <w:rPr>
          <w:rFonts w:ascii="Book Antiqua" w:hAnsi="Book Antiqua" w:cs="Tahoma"/>
          <w:color w:val="222222"/>
          <w:sz w:val="24"/>
          <w:szCs w:val="24"/>
          <w:shd w:val="clear" w:color="auto" w:fill="FFFFFF"/>
          <w:lang w:val="en-ID"/>
        </w:rPr>
        <w:t xml:space="preserve">(N. D. Setiawan (ed.)). Yayasan Prima Agus Teknik. </w:t>
      </w:r>
    </w:p>
    <w:p w14:paraId="13DC7D5A"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29C9DCD0" w14:textId="0F8C4916" w:rsid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Lestari, D. (2024). </w:t>
      </w:r>
      <w:r w:rsidRPr="00C94823">
        <w:rPr>
          <w:rFonts w:ascii="Book Antiqua" w:hAnsi="Book Antiqua" w:cs="Tahoma"/>
          <w:i/>
          <w:iCs/>
          <w:color w:val="222222"/>
          <w:sz w:val="24"/>
          <w:szCs w:val="24"/>
          <w:shd w:val="clear" w:color="auto" w:fill="FFFFFF"/>
          <w:lang w:val="en-ID"/>
        </w:rPr>
        <w:t xml:space="preserve">MSDM: DESAIN PERILAKU ORGANISASI </w:t>
      </w:r>
      <w:r w:rsidRPr="00C94823">
        <w:rPr>
          <w:rFonts w:ascii="Book Antiqua" w:hAnsi="Book Antiqua" w:cs="Tahoma"/>
          <w:color w:val="222222"/>
          <w:sz w:val="24"/>
          <w:szCs w:val="24"/>
          <w:shd w:val="clear" w:color="auto" w:fill="FFFFFF"/>
          <w:lang w:val="en-ID"/>
        </w:rPr>
        <w:t>(A. Syah (ed.); 1st ed.). WIDINA MEDIA UTAMA.</w:t>
      </w:r>
    </w:p>
    <w:p w14:paraId="7D2BDB7A"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4028D441" w14:textId="0CC1AD8E" w:rsid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Mullen, C. (2009). </w:t>
      </w:r>
      <w:r w:rsidRPr="00C94823">
        <w:rPr>
          <w:rFonts w:ascii="Book Antiqua" w:hAnsi="Book Antiqua" w:cs="Tahoma"/>
          <w:i/>
          <w:iCs/>
          <w:color w:val="222222"/>
          <w:sz w:val="24"/>
          <w:szCs w:val="24"/>
          <w:shd w:val="clear" w:color="auto" w:fill="FFFFFF"/>
          <w:lang w:val="en-ID"/>
        </w:rPr>
        <w:t>The handbook of leadership and professional learning communities</w:t>
      </w:r>
      <w:r w:rsidRPr="00C94823">
        <w:rPr>
          <w:rFonts w:ascii="Book Antiqua" w:hAnsi="Book Antiqua" w:cs="Tahoma"/>
          <w:color w:val="222222"/>
          <w:sz w:val="24"/>
          <w:szCs w:val="24"/>
          <w:shd w:val="clear" w:color="auto" w:fill="FFFFFF"/>
          <w:lang w:val="en-ID"/>
        </w:rPr>
        <w:t>. Springer.</w:t>
      </w:r>
    </w:p>
    <w:p w14:paraId="25F8D0B0"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7963A065" w14:textId="0C7564C2" w:rsidR="00C94823" w:rsidRP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Pahlawansjah Harahap. </w:t>
      </w:r>
      <w:r w:rsidRPr="00C94823">
        <w:rPr>
          <w:rFonts w:ascii="Book Antiqua" w:hAnsi="Book Antiqua" w:cs="Tahoma"/>
          <w:i/>
          <w:iCs/>
          <w:color w:val="222222"/>
          <w:sz w:val="24"/>
          <w:szCs w:val="24"/>
          <w:shd w:val="clear" w:color="auto" w:fill="FFFFFF"/>
          <w:lang w:val="en-ID"/>
        </w:rPr>
        <w:t>Budaya Organisasi (Organizational Culture)</w:t>
      </w:r>
      <w:r w:rsidRPr="00C94823">
        <w:rPr>
          <w:rFonts w:ascii="Book Antiqua" w:hAnsi="Book Antiqua" w:cs="Tahoma"/>
          <w:color w:val="222222"/>
          <w:sz w:val="24"/>
          <w:szCs w:val="24"/>
          <w:shd w:val="clear" w:color="auto" w:fill="FFFFFF"/>
          <w:lang w:val="en-ID"/>
        </w:rPr>
        <w:t>. Semarang: Semarang University Press, 2011.</w:t>
      </w:r>
    </w:p>
    <w:p w14:paraId="7BE8932E"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7E0D3A46" w14:textId="556AC3DB" w:rsidR="00C94823" w:rsidRP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Rivai, Veithzal &amp; Deddy Mulyadi. 2010. </w:t>
      </w:r>
      <w:r w:rsidRPr="00C94823">
        <w:rPr>
          <w:rFonts w:ascii="Book Antiqua" w:hAnsi="Book Antiqua" w:cs="Tahoma"/>
          <w:i/>
          <w:iCs/>
          <w:color w:val="222222"/>
          <w:sz w:val="24"/>
          <w:szCs w:val="24"/>
          <w:shd w:val="clear" w:color="auto" w:fill="FFFFFF"/>
          <w:lang w:val="en-ID"/>
        </w:rPr>
        <w:t>Kepemimpinan dan Perilaku Organisasi</w:t>
      </w:r>
      <w:r w:rsidRPr="00C94823">
        <w:rPr>
          <w:rFonts w:ascii="Book Antiqua" w:hAnsi="Book Antiqua" w:cs="Tahoma"/>
          <w:color w:val="222222"/>
          <w:sz w:val="24"/>
          <w:szCs w:val="24"/>
          <w:shd w:val="clear" w:color="auto" w:fill="FFFFFF"/>
          <w:lang w:val="en-ID"/>
        </w:rPr>
        <w:t>. Jakarta: Raja Grafindo Persada.</w:t>
      </w:r>
    </w:p>
    <w:p w14:paraId="0D5EE49F"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5C818BBC" w14:textId="246337C2" w:rsidR="00C94823" w:rsidRP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Robbins, S. P. (1994). </w:t>
      </w:r>
      <w:r w:rsidRPr="00C94823">
        <w:rPr>
          <w:rFonts w:ascii="Book Antiqua" w:hAnsi="Book Antiqua" w:cs="Tahoma"/>
          <w:i/>
          <w:iCs/>
          <w:color w:val="222222"/>
          <w:sz w:val="24"/>
          <w:szCs w:val="24"/>
          <w:shd w:val="clear" w:color="auto" w:fill="FFFFFF"/>
          <w:lang w:val="en-ID"/>
        </w:rPr>
        <w:t>Teori Organisasi: Struktur, Desain, dan Aplikasi, alih bahasa Jusuf Udaya</w:t>
      </w:r>
      <w:r w:rsidRPr="00C94823">
        <w:rPr>
          <w:rFonts w:ascii="Book Antiqua" w:hAnsi="Book Antiqua" w:cs="Tahoma"/>
          <w:color w:val="222222"/>
          <w:sz w:val="24"/>
          <w:szCs w:val="24"/>
          <w:shd w:val="clear" w:color="auto" w:fill="FFFFFF"/>
          <w:lang w:val="en-ID"/>
        </w:rPr>
        <w:t>.  Penerbit Arcan.</w:t>
      </w:r>
    </w:p>
    <w:p w14:paraId="3AC6C0E2"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70DA9252" w14:textId="0EA71469" w:rsid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Robbins, S. P., Judge, T., &amp; Breward, K. (2016). </w:t>
      </w:r>
      <w:r w:rsidRPr="00C94823">
        <w:rPr>
          <w:rFonts w:ascii="Book Antiqua" w:hAnsi="Book Antiqua" w:cs="Tahoma"/>
          <w:i/>
          <w:iCs/>
          <w:color w:val="222222"/>
          <w:sz w:val="24"/>
          <w:szCs w:val="24"/>
          <w:shd w:val="clear" w:color="auto" w:fill="FFFFFF"/>
          <w:lang w:val="en-ID"/>
        </w:rPr>
        <w:t xml:space="preserve">Essentials of Organizational Behaviour </w:t>
      </w:r>
      <w:r w:rsidRPr="00C94823">
        <w:rPr>
          <w:rFonts w:ascii="Book Antiqua" w:hAnsi="Book Antiqua" w:cs="Tahoma"/>
          <w:color w:val="222222"/>
          <w:sz w:val="24"/>
          <w:szCs w:val="24"/>
          <w:shd w:val="clear" w:color="auto" w:fill="FFFFFF"/>
          <w:lang w:val="en-ID"/>
        </w:rPr>
        <w:t>(S. Yagan (ed.).</w:t>
      </w:r>
    </w:p>
    <w:p w14:paraId="0C2C4AA1" w14:textId="77777777" w:rsid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lastRenderedPageBreak/>
        <w:t xml:space="preserve">Siregar, E. (2024). </w:t>
      </w:r>
      <w:r w:rsidRPr="00C94823">
        <w:rPr>
          <w:rFonts w:ascii="Book Antiqua" w:hAnsi="Book Antiqua" w:cs="Tahoma"/>
          <w:i/>
          <w:iCs/>
          <w:color w:val="222222"/>
          <w:sz w:val="24"/>
          <w:szCs w:val="24"/>
          <w:shd w:val="clear" w:color="auto" w:fill="FFFFFF"/>
          <w:lang w:val="en-ID"/>
        </w:rPr>
        <w:t xml:space="preserve">Desain dan Perilaku Organisasi </w:t>
      </w:r>
      <w:r w:rsidRPr="00C94823">
        <w:rPr>
          <w:rFonts w:ascii="Book Antiqua" w:hAnsi="Book Antiqua" w:cs="Tahoma"/>
          <w:color w:val="222222"/>
          <w:sz w:val="24"/>
          <w:szCs w:val="24"/>
          <w:shd w:val="clear" w:color="auto" w:fill="FFFFFF"/>
          <w:lang w:val="en-ID"/>
        </w:rPr>
        <w:t>(N. Rismawati (ed.); 1st ed.). Widina Media Utama.</w:t>
      </w:r>
    </w:p>
    <w:p w14:paraId="0BC42E5D"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1A37B943" w14:textId="75E2758A" w:rsid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Sugiyono. (2024). </w:t>
      </w:r>
      <w:r w:rsidRPr="00C94823">
        <w:rPr>
          <w:rFonts w:ascii="Book Antiqua" w:hAnsi="Book Antiqua" w:cs="Tahoma"/>
          <w:i/>
          <w:iCs/>
          <w:color w:val="222222"/>
          <w:sz w:val="24"/>
          <w:szCs w:val="24"/>
          <w:shd w:val="clear" w:color="auto" w:fill="FFFFFF"/>
          <w:lang w:val="en-ID"/>
        </w:rPr>
        <w:t xml:space="preserve">Metode Penelitian Kualitatif </w:t>
      </w:r>
      <w:r w:rsidRPr="00C94823">
        <w:rPr>
          <w:rFonts w:ascii="Book Antiqua" w:hAnsi="Book Antiqua" w:cs="Tahoma"/>
          <w:color w:val="222222"/>
          <w:sz w:val="24"/>
          <w:szCs w:val="24"/>
          <w:shd w:val="clear" w:color="auto" w:fill="FFFFFF"/>
          <w:lang w:val="en-ID"/>
        </w:rPr>
        <w:t>(S. Y. Suryandari (ed.); III). CV ALFABETA.</w:t>
      </w:r>
    </w:p>
    <w:p w14:paraId="4F6C948F"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66CB10B6" w14:textId="003369C0" w:rsidR="00C94823" w:rsidRP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Syamsir, Lebong, R., Riyan, Yanto, M., Ifnaldi, &amp; Azwar, B. (2024). Pengaruh Struktur Organisasi dan Budaya Kerja Terhadap Kinerja Sekolah di SMP Negeri Kecamatan Kepahiang. </w:t>
      </w:r>
      <w:r w:rsidRPr="00C94823">
        <w:rPr>
          <w:rFonts w:ascii="Book Antiqua" w:hAnsi="Book Antiqua" w:cs="Tahoma"/>
          <w:i/>
          <w:iCs/>
          <w:color w:val="222222"/>
          <w:sz w:val="24"/>
          <w:szCs w:val="24"/>
          <w:shd w:val="clear" w:color="auto" w:fill="FFFFFF"/>
          <w:lang w:val="en-ID"/>
        </w:rPr>
        <w:t>An-Nidzam: Jurnal Manajemen Pendidikan Dan Studi Islam</w:t>
      </w:r>
      <w:r w:rsidRPr="00C94823">
        <w:rPr>
          <w:rFonts w:ascii="Book Antiqua" w:hAnsi="Book Antiqua" w:cs="Tahoma"/>
          <w:color w:val="222222"/>
          <w:sz w:val="24"/>
          <w:szCs w:val="24"/>
          <w:shd w:val="clear" w:color="auto" w:fill="FFFFFF"/>
          <w:lang w:val="en-ID"/>
        </w:rPr>
        <w:t xml:space="preserve">, </w:t>
      </w:r>
      <w:r w:rsidRPr="00C94823">
        <w:rPr>
          <w:rFonts w:ascii="Book Antiqua" w:hAnsi="Book Antiqua" w:cs="Tahoma"/>
          <w:i/>
          <w:iCs/>
          <w:color w:val="222222"/>
          <w:sz w:val="24"/>
          <w:szCs w:val="24"/>
          <w:shd w:val="clear" w:color="auto" w:fill="FFFFFF"/>
          <w:lang w:val="en-ID"/>
        </w:rPr>
        <w:t>11</w:t>
      </w:r>
      <w:r w:rsidRPr="00C94823">
        <w:rPr>
          <w:rFonts w:ascii="Book Antiqua" w:hAnsi="Book Antiqua" w:cs="Tahoma"/>
          <w:color w:val="222222"/>
          <w:sz w:val="24"/>
          <w:szCs w:val="24"/>
          <w:shd w:val="clear" w:color="auto" w:fill="FFFFFF"/>
          <w:lang w:val="en-ID"/>
        </w:rPr>
        <w:t xml:space="preserve">, 2. </w:t>
      </w:r>
      <w:hyperlink r:id="rId10" w:history="1">
        <w:r w:rsidRPr="00C94823">
          <w:rPr>
            <w:rStyle w:val="Hyperlink"/>
            <w:rFonts w:ascii="Book Antiqua" w:hAnsi="Book Antiqua" w:cs="Tahoma"/>
            <w:sz w:val="24"/>
            <w:szCs w:val="24"/>
            <w:shd w:val="clear" w:color="auto" w:fill="FFFFFF"/>
            <w:lang w:val="en-ID"/>
          </w:rPr>
          <w:t>https://doi.org/https://doi.org/10.33507/an- nidzam.v11i2.2343</w:t>
        </w:r>
      </w:hyperlink>
      <w:r w:rsidRPr="00C94823">
        <w:rPr>
          <w:rFonts w:ascii="Book Antiqua" w:hAnsi="Book Antiqua" w:cs="Tahoma"/>
          <w:color w:val="222222"/>
          <w:sz w:val="24"/>
          <w:szCs w:val="24"/>
          <w:shd w:val="clear" w:color="auto" w:fill="FFFFFF"/>
          <w:lang w:val="en-ID"/>
        </w:rPr>
        <w:t>.</w:t>
      </w:r>
    </w:p>
    <w:p w14:paraId="10645789"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174CFA00" w14:textId="2B8E6278" w:rsidR="00C94823" w:rsidRPr="008D0652" w:rsidRDefault="00C94823" w:rsidP="001234D1">
      <w:pPr>
        <w:autoSpaceDE w:val="0"/>
        <w:autoSpaceDN w:val="0"/>
        <w:adjustRightInd w:val="0"/>
        <w:spacing w:line="240" w:lineRule="auto"/>
        <w:ind w:left="284" w:hanging="283"/>
        <w:jc w:val="both"/>
        <w:rPr>
          <w:rFonts w:ascii="Book Antiqua" w:hAnsi="Book Antiqua"/>
          <w:noProof/>
          <w:sz w:val="24"/>
          <w:szCs w:val="24"/>
        </w:rPr>
      </w:pPr>
      <w:r w:rsidRPr="00C94823">
        <w:rPr>
          <w:rFonts w:ascii="Book Antiqua" w:hAnsi="Book Antiqua" w:cs="Tahoma"/>
          <w:color w:val="222222"/>
          <w:sz w:val="24"/>
          <w:szCs w:val="24"/>
          <w:shd w:val="clear" w:color="auto" w:fill="FFFFFF"/>
          <w:lang w:val="en-ID"/>
        </w:rPr>
        <w:t xml:space="preserve">Wahyudi. </w:t>
      </w:r>
      <w:r w:rsidRPr="00C94823">
        <w:rPr>
          <w:rFonts w:ascii="Book Antiqua" w:hAnsi="Book Antiqua" w:cs="Tahoma"/>
          <w:i/>
          <w:iCs/>
          <w:color w:val="222222"/>
          <w:sz w:val="24"/>
          <w:szCs w:val="24"/>
          <w:shd w:val="clear" w:color="auto" w:fill="FFFFFF"/>
          <w:lang w:val="en-ID"/>
        </w:rPr>
        <w:t>Budaya Organisasi : Sudut Pandang Teoritis Dalam Membangun Nilai-Nilai Kerja</w:t>
      </w:r>
      <w:r w:rsidRPr="00C94823">
        <w:rPr>
          <w:rFonts w:ascii="Book Antiqua" w:hAnsi="Book Antiqua" w:cs="Tahoma"/>
          <w:color w:val="222222"/>
          <w:sz w:val="24"/>
          <w:szCs w:val="24"/>
          <w:shd w:val="clear" w:color="auto" w:fill="FFFFFF"/>
          <w:lang w:val="en-ID"/>
        </w:rPr>
        <w:t>. Bekasi: Dewangga Energi Internasional, 2021.</w:t>
      </w:r>
    </w:p>
    <w:p w14:paraId="20D901C9" w14:textId="77777777" w:rsidR="00623CF0" w:rsidRPr="00623CF0" w:rsidRDefault="00623CF0" w:rsidP="00623CF0">
      <w:pPr>
        <w:pStyle w:val="ListParagraph"/>
        <w:spacing w:after="200" w:line="276" w:lineRule="auto"/>
        <w:ind w:left="426"/>
        <w:rPr>
          <w:rFonts w:ascii="Book Antiqua" w:hAnsi="Book Antiqua"/>
          <w:szCs w:val="24"/>
        </w:rPr>
      </w:pPr>
    </w:p>
    <w:sectPr w:rsidR="00623CF0" w:rsidRPr="00623CF0" w:rsidSect="00681F7D">
      <w:headerReference w:type="even" r:id="rId11"/>
      <w:headerReference w:type="default" r:id="rId12"/>
      <w:footerReference w:type="even" r:id="rId13"/>
      <w:footerReference w:type="default" r:id="rId14"/>
      <w:headerReference w:type="first" r:id="rId15"/>
      <w:footerReference w:type="first" r:id="rId16"/>
      <w:footnotePr>
        <w:numFmt w:val="chicago"/>
      </w:footnotePr>
      <w:pgSz w:w="11907" w:h="16840" w:code="9"/>
      <w:pgMar w:top="1134" w:right="1701" w:bottom="1701" w:left="1701" w:header="709" w:footer="4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3056B" w14:textId="77777777" w:rsidR="00B30B96" w:rsidRDefault="00B30B96">
      <w:pPr>
        <w:spacing w:line="240" w:lineRule="auto"/>
      </w:pPr>
      <w:r>
        <w:separator/>
      </w:r>
    </w:p>
  </w:endnote>
  <w:endnote w:type="continuationSeparator" w:id="0">
    <w:p w14:paraId="62BB813F" w14:textId="77777777" w:rsidR="00B30B96" w:rsidRDefault="00B30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1F0C3" w14:textId="77777777" w:rsidR="00F027DD" w:rsidRPr="00F027DD" w:rsidRDefault="0026100A" w:rsidP="00F027DD">
    <w:pPr>
      <w:pStyle w:val="Header"/>
      <w:spacing w:after="0" w:line="240" w:lineRule="auto"/>
      <w:rPr>
        <w:rFonts w:ascii="Garamond" w:hAnsi="Garamond" w:cstheme="majorBidi"/>
        <w:iCs/>
        <w:sz w:val="16"/>
        <w:szCs w:val="16"/>
        <w:lang w:val="id-ID"/>
      </w:rPr>
    </w:pPr>
    <w:r>
      <w:rPr>
        <w:rFonts w:ascii="Book Antiqua" w:hAnsi="Book Antiqua"/>
        <w:sz w:val="20"/>
      </w:rPr>
      <mc:AlternateContent>
        <mc:Choice Requires="wps">
          <w:drawing>
            <wp:anchor distT="0" distB="0" distL="114300" distR="114300" simplePos="0" relativeHeight="251659264" behindDoc="0" locked="0" layoutInCell="1" allowOverlap="1" wp14:anchorId="3F6E675B" wp14:editId="097FE25B">
              <wp:simplePos x="0" y="0"/>
              <wp:positionH relativeFrom="column">
                <wp:posOffset>214853</wp:posOffset>
              </wp:positionH>
              <wp:positionV relativeFrom="paragraph">
                <wp:posOffset>0</wp:posOffset>
              </wp:positionV>
              <wp:extent cx="0" cy="290946"/>
              <wp:effectExtent l="0" t="0" r="19050" b="13970"/>
              <wp:wrapNone/>
              <wp:docPr id="4" name="Straight Connector 4"/>
              <wp:cNvGraphicFramePr/>
              <a:graphic xmlns:a="http://schemas.openxmlformats.org/drawingml/2006/main">
                <a:graphicData uri="http://schemas.microsoft.com/office/word/2010/wordprocessingShape">
                  <wps:wsp>
                    <wps:cNvCnPr/>
                    <wps:spPr>
                      <a:xfrm>
                        <a:off x="0" y="0"/>
                        <a:ext cx="0" cy="2909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7E5D7A51"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9pt,0" to="16.9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" strokecolor="black [3213]"/>
          </w:pict>
        </mc:Fallback>
      </mc:AlternateContent>
    </w:r>
    <w:r w:rsidRPr="00DE3939">
      <w:rPr>
        <w:rFonts w:ascii="Book Antiqua" w:hAnsi="Book Antiqua"/>
        <w:sz w:val="20"/>
      </w:rPr>
      <w:fldChar w:fldCharType="begin"/>
    </w:r>
    <w:r w:rsidRPr="00DE3939">
      <w:rPr>
        <w:rFonts w:ascii="Book Antiqua" w:hAnsi="Book Antiqua"/>
        <w:sz w:val="20"/>
      </w:rPr>
      <w:instrText xml:space="preserve"> PAGE   \* MERGEFORMAT </w:instrText>
    </w:r>
    <w:r w:rsidRPr="00DE3939">
      <w:rPr>
        <w:rFonts w:ascii="Book Antiqua" w:hAnsi="Book Antiqua"/>
        <w:sz w:val="20"/>
      </w:rPr>
      <w:fldChar w:fldCharType="separate"/>
    </w:r>
    <w:r>
      <w:rPr>
        <w:rFonts w:ascii="Book Antiqua" w:hAnsi="Book Antiqua"/>
        <w:sz w:val="20"/>
      </w:rPr>
      <w:t>12</w:t>
    </w:r>
    <w:r w:rsidRPr="00DE3939">
      <w:rPr>
        <w:rFonts w:ascii="Book Antiqua" w:hAnsi="Book Antiqua"/>
        <w:sz w:val="20"/>
      </w:rPr>
      <w:fldChar w:fldCharType="end"/>
    </w:r>
    <w:r w:rsidRPr="00DE3939">
      <w:rPr>
        <w:rFonts w:ascii="Book Antiqua" w:hAnsi="Book Antiqua"/>
        <w:sz w:val="20"/>
      </w:rPr>
      <w:tab/>
    </w:r>
    <w:r w:rsidRPr="00DE3939">
      <w:rPr>
        <w:rFonts w:ascii="Book Antiqua" w:hAnsi="Book Antiqua"/>
        <w:sz w:val="22"/>
        <w:szCs w:val="22"/>
      </w:rPr>
      <w:t xml:space="preserve">                                    </w:t>
    </w:r>
    <w:r>
      <w:rPr>
        <w:rFonts w:ascii="Book Antiqua" w:hAnsi="Book Antiqua"/>
        <w:sz w:val="22"/>
        <w:szCs w:val="22"/>
      </w:rPr>
      <w:t xml:space="preserve">        </w:t>
    </w:r>
    <w:r w:rsidRPr="00F027DD">
      <w:rPr>
        <w:rFonts w:ascii="Garamond" w:hAnsi="Garamond" w:cstheme="majorBidi"/>
        <w:b/>
        <w:bCs/>
        <w:iCs/>
        <w:sz w:val="16"/>
        <w:szCs w:val="16"/>
      </w:rPr>
      <w:t xml:space="preserve">Al-Tanzim : Jurnal Manajemen Pendidikan Islam </w:t>
    </w:r>
    <w:r w:rsidRPr="00F027DD">
      <w:rPr>
        <w:rFonts w:ascii="Garamond" w:hAnsi="Garamond" w:cstheme="majorBidi"/>
        <w:iCs/>
        <w:sz w:val="16"/>
        <w:szCs w:val="16"/>
      </w:rPr>
      <w:t>Vol. 04 No. 01 (2020) : 1-12</w:t>
    </w:r>
  </w:p>
  <w:p w14:paraId="5A3E6F69" w14:textId="77777777" w:rsidR="005E03CE" w:rsidRPr="00EF3D00" w:rsidRDefault="0026100A" w:rsidP="00F027DD">
    <w:pPr>
      <w:pStyle w:val="Header"/>
      <w:jc w:val="right"/>
      <w:rPr>
        <w:rFonts w:ascii="Book Antiqua" w:hAnsi="Book Antiqua"/>
        <w:i/>
        <w:iCs/>
        <w:sz w:val="22"/>
        <w:szCs w:val="22"/>
      </w:rPr>
    </w:pPr>
    <w:r>
      <w:rPr>
        <w:rFonts w:ascii="Book Antiqua" w:hAnsi="Book Antiqua"/>
        <w:sz w:val="16"/>
        <w:szCs w:val="16"/>
      </w:rPr>
      <w:tab/>
    </w:r>
    <w:r w:rsidRPr="00F027DD">
      <w:rPr>
        <w:rFonts w:ascii="Book Antiqua" w:hAnsi="Book Antiqua"/>
        <w:sz w:val="16"/>
        <w:szCs w:val="16"/>
      </w:rPr>
      <w:t xml:space="preserve">Available online at </w:t>
    </w:r>
    <w:r>
      <w:rPr>
        <w:rFonts w:ascii="Book Antiqua" w:hAnsi="Book Antiqua"/>
        <w:sz w:val="16"/>
        <w:szCs w:val="16"/>
      </w:rPr>
      <w:t xml:space="preserve"> </w:t>
    </w:r>
    <w:r w:rsidRPr="00EF3D00">
      <w:rPr>
        <w:rStyle w:val="Hyperlink"/>
        <w:rFonts w:eastAsiaTheme="minorHAnsi" w:cstheme="minorBidi"/>
        <w:color w:val="0000FF"/>
      </w:rPr>
      <w:t>https://ejournal.unuja.ac.id/index.php/al-tanzim/index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84E37" w14:textId="6E30EA03" w:rsidR="005E03CE" w:rsidRDefault="0026100A" w:rsidP="00990F97">
    <w:pPr>
      <w:pStyle w:val="Footer"/>
      <w:tabs>
        <w:tab w:val="clear" w:pos="4706"/>
        <w:tab w:val="clear" w:pos="9356"/>
        <w:tab w:val="clear" w:pos="10080"/>
        <w:tab w:val="right" w:pos="8505"/>
      </w:tabs>
      <w:spacing w:before="0" w:line="240" w:lineRule="auto"/>
      <w:rPr>
        <w:rFonts w:ascii="Book Antiqua" w:hAnsi="Book Antiqua"/>
        <w:i w:val="0"/>
        <w:iCs/>
        <w:sz w:val="20"/>
      </w:rPr>
    </w:pPr>
    <w:r w:rsidRPr="00C864D6">
      <w:rPr>
        <w:rFonts w:ascii="Garamond" w:hAnsi="Garamond" w:cstheme="majorBidi"/>
        <w:b/>
        <w:bCs/>
        <w:i w:val="0"/>
        <w:sz w:val="16"/>
        <w:szCs w:val="16"/>
      </w:rPr>
      <w:t>Al-</w:t>
    </w:r>
    <w:r w:rsidR="00BD3745">
      <w:rPr>
        <w:rFonts w:ascii="Garamond" w:hAnsi="Garamond" w:cstheme="majorBidi"/>
        <w:b/>
        <w:bCs/>
        <w:i w:val="0"/>
        <w:sz w:val="16"/>
        <w:szCs w:val="16"/>
      </w:rPr>
      <w:t>Wildan</w:t>
    </w:r>
    <w:r w:rsidRPr="00C864D6">
      <w:rPr>
        <w:rFonts w:ascii="Garamond" w:hAnsi="Garamond" w:cstheme="majorBidi"/>
        <w:b/>
        <w:bCs/>
        <w:i w:val="0"/>
        <w:sz w:val="16"/>
        <w:szCs w:val="16"/>
      </w:rPr>
      <w:t xml:space="preserve">: Jurnal Manajemen Pendidikan Islam </w:t>
    </w:r>
    <w:r w:rsidR="005D7199" w:rsidRPr="005D7199">
      <w:rPr>
        <w:rFonts w:ascii="Garamond" w:hAnsi="Garamond" w:cstheme="majorBidi"/>
        <w:i w:val="0"/>
        <w:sz w:val="16"/>
        <w:szCs w:val="16"/>
      </w:rPr>
      <w:t>Vol. 03 No. 01 (2025) : 1-11</w:t>
    </w:r>
    <w:r>
      <w:rPr>
        <w:rFonts w:ascii="Garamond" w:hAnsi="Garamond" w:cstheme="majorBidi"/>
        <w:iCs/>
        <w:sz w:val="16"/>
        <w:szCs w:val="16"/>
      </w:rPr>
      <w:tab/>
      <w:t xml:space="preserve">  </w:t>
    </w:r>
    <w:r w:rsidRPr="00DE3939">
      <w:rPr>
        <w:rFonts w:ascii="Book Antiqua" w:hAnsi="Book Antiqua"/>
        <w:i w:val="0"/>
        <w:iCs/>
        <w:sz w:val="20"/>
      </w:rPr>
      <w:fldChar w:fldCharType="begin"/>
    </w:r>
    <w:r w:rsidRPr="00DE3939">
      <w:rPr>
        <w:rFonts w:ascii="Book Antiqua" w:hAnsi="Book Antiqua"/>
        <w:i w:val="0"/>
        <w:iCs/>
        <w:sz w:val="20"/>
      </w:rPr>
      <w:instrText xml:space="preserve"> PAGE   \* MERGEFORMAT </w:instrText>
    </w:r>
    <w:r w:rsidRPr="00DE3939">
      <w:rPr>
        <w:rFonts w:ascii="Book Antiqua" w:hAnsi="Book Antiqua"/>
        <w:i w:val="0"/>
        <w:iCs/>
        <w:sz w:val="20"/>
      </w:rPr>
      <w:fldChar w:fldCharType="separate"/>
    </w:r>
    <w:r w:rsidR="00093017">
      <w:rPr>
        <w:rFonts w:ascii="Book Antiqua" w:hAnsi="Book Antiqua"/>
        <w:i w:val="0"/>
        <w:iCs/>
        <w:sz w:val="20"/>
      </w:rPr>
      <w:t>3</w:t>
    </w:r>
    <w:r w:rsidRPr="00DE3939">
      <w:rPr>
        <w:rFonts w:ascii="Book Antiqua" w:hAnsi="Book Antiqua"/>
        <w:i w:val="0"/>
        <w:iCs/>
        <w:sz w:val="20"/>
      </w:rPr>
      <w:fldChar w:fldCharType="end"/>
    </w:r>
  </w:p>
  <w:p w14:paraId="0BDD820E" w14:textId="77777777" w:rsidR="00C864D6" w:rsidRPr="00EF3D00" w:rsidRDefault="0026100A" w:rsidP="00C864D6">
    <w:pPr>
      <w:pStyle w:val="Footer"/>
      <w:tabs>
        <w:tab w:val="clear" w:pos="4706"/>
        <w:tab w:val="clear" w:pos="9356"/>
        <w:tab w:val="clear" w:pos="10080"/>
      </w:tabs>
      <w:spacing w:before="0" w:line="240" w:lineRule="auto"/>
      <w:rPr>
        <w:rFonts w:ascii="Book Antiqua" w:hAnsi="Book Antiqua"/>
        <w:i w:val="0"/>
        <w:iCs/>
        <w:sz w:val="22"/>
        <w:szCs w:val="22"/>
      </w:rPr>
    </w:pPr>
    <w:r w:rsidRPr="00C864D6">
      <w:rPr>
        <w:rFonts w:ascii="Book Antiqua" w:hAnsi="Book Antiqua"/>
        <w:i w:val="0"/>
        <w:iCs/>
        <w:sz w:val="16"/>
        <w:szCs w:val="16"/>
      </w:rPr>
      <w:t xml:space="preserve">Available online at  </w:t>
    </w:r>
    <w:r w:rsidR="00BD3745" w:rsidRPr="00BD3745">
      <w:rPr>
        <w:rStyle w:val="Hyperlink"/>
        <w:rFonts w:eastAsiaTheme="minorHAnsi" w:cstheme="minorBidi"/>
        <w:i w:val="0"/>
        <w:iCs/>
        <w:color w:val="0000FF"/>
      </w:rPr>
      <w:t>http://journal.jcopublishing.com/index.php/alwildan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C7547" w14:textId="77777777" w:rsidR="00577F4C" w:rsidRDefault="0026100A" w:rsidP="00577F4C">
    <w:pPr>
      <w:pStyle w:val="Footer"/>
      <w:tabs>
        <w:tab w:val="clear" w:pos="4706"/>
      </w:tabs>
      <w:spacing w:before="0" w:line="240" w:lineRule="auto"/>
      <w:jc w:val="center"/>
      <w:rPr>
        <w:rFonts w:ascii="Garamond" w:hAnsi="Garamond" w:cstheme="majorBidi"/>
        <w:b/>
        <w:bCs/>
        <w:i w:val="0"/>
        <w:sz w:val="16"/>
        <w:szCs w:val="16"/>
      </w:rPr>
    </w:pPr>
    <w:r w:rsidRPr="00577F4C">
      <w:rPr>
        <w:rFonts w:ascii="Garamond" w:hAnsi="Garamond" w:cstheme="majorBidi"/>
        <w:b/>
        <w:bCs/>
        <w:i w:val="0"/>
        <w:sz w:val="16"/>
        <w:szCs w:val="16"/>
      </w:rPr>
      <w:t>Al-</w:t>
    </w:r>
    <w:r w:rsidR="00BD3745">
      <w:rPr>
        <w:rFonts w:ascii="Garamond" w:hAnsi="Garamond" w:cstheme="majorBidi"/>
        <w:b/>
        <w:bCs/>
        <w:i w:val="0"/>
        <w:sz w:val="16"/>
        <w:szCs w:val="16"/>
      </w:rPr>
      <w:t>Wildan</w:t>
    </w:r>
    <w:r w:rsidRPr="00577F4C">
      <w:rPr>
        <w:rFonts w:ascii="Garamond" w:hAnsi="Garamond" w:cstheme="majorBidi"/>
        <w:b/>
        <w:bCs/>
        <w:i w:val="0"/>
        <w:sz w:val="16"/>
        <w:szCs w:val="16"/>
      </w:rPr>
      <w:t>: Jurnal Manajemen Pendidikan Islam</w:t>
    </w:r>
  </w:p>
  <w:p w14:paraId="337C1842" w14:textId="53A42811" w:rsidR="00577F4C" w:rsidRPr="00577F4C" w:rsidRDefault="00BD3745" w:rsidP="00577F4C">
    <w:pPr>
      <w:pStyle w:val="Footer"/>
      <w:tabs>
        <w:tab w:val="clear" w:pos="4706"/>
      </w:tabs>
      <w:spacing w:before="0" w:line="240" w:lineRule="auto"/>
      <w:jc w:val="center"/>
      <w:rPr>
        <w:rFonts w:ascii="Garamond" w:hAnsi="Garamond" w:cstheme="majorBidi"/>
        <w:i w:val="0"/>
        <w:sz w:val="16"/>
        <w:szCs w:val="16"/>
      </w:rPr>
    </w:pPr>
    <w:bookmarkStart w:id="1" w:name="_Hlk218065939"/>
    <w:r>
      <w:rPr>
        <w:rFonts w:ascii="Garamond" w:hAnsi="Garamond" w:cstheme="majorBidi"/>
        <w:i w:val="0"/>
        <w:sz w:val="16"/>
        <w:szCs w:val="16"/>
      </w:rPr>
      <w:t>Vol. 0</w:t>
    </w:r>
    <w:r w:rsidR="00FA2E36">
      <w:rPr>
        <w:rFonts w:ascii="Garamond" w:hAnsi="Garamond" w:cstheme="majorBidi"/>
        <w:i w:val="0"/>
        <w:sz w:val="16"/>
        <w:szCs w:val="16"/>
      </w:rPr>
      <w:t>3</w:t>
    </w:r>
    <w:r>
      <w:rPr>
        <w:rFonts w:ascii="Garamond" w:hAnsi="Garamond" w:cstheme="majorBidi"/>
        <w:i w:val="0"/>
        <w:sz w:val="16"/>
        <w:szCs w:val="16"/>
      </w:rPr>
      <w:t xml:space="preserve"> No. 01 (202</w:t>
    </w:r>
    <w:r w:rsidR="00FA2E36">
      <w:rPr>
        <w:rFonts w:ascii="Garamond" w:hAnsi="Garamond" w:cstheme="majorBidi"/>
        <w:i w:val="0"/>
        <w:sz w:val="16"/>
        <w:szCs w:val="16"/>
      </w:rPr>
      <w:t>5</w:t>
    </w:r>
    <w:r w:rsidR="0026100A" w:rsidRPr="00577F4C">
      <w:rPr>
        <w:rFonts w:ascii="Garamond" w:hAnsi="Garamond" w:cstheme="majorBidi"/>
        <w:i w:val="0"/>
        <w:sz w:val="16"/>
        <w:szCs w:val="16"/>
      </w:rPr>
      <w:t>) : 1-1</w:t>
    </w:r>
    <w:r w:rsidR="008467D9">
      <w:rPr>
        <w:rFonts w:ascii="Garamond" w:hAnsi="Garamond" w:cstheme="majorBidi"/>
        <w:i w:val="0"/>
        <w:sz w:val="16"/>
        <w:szCs w:val="16"/>
      </w:rPr>
      <w:t>1</w:t>
    </w:r>
  </w:p>
  <w:bookmarkEnd w:id="1"/>
  <w:p w14:paraId="3ABB725F" w14:textId="77777777" w:rsidR="005E03CE" w:rsidRPr="00BE1A8E" w:rsidRDefault="00B30B96">
    <w:pPr>
      <w:pStyle w:val="Footer"/>
      <w:rPr>
        <w:i w:val="0"/>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D448B" w14:textId="77777777" w:rsidR="00B30B96" w:rsidRDefault="00B30B96">
      <w:pPr>
        <w:spacing w:line="240" w:lineRule="auto"/>
      </w:pPr>
      <w:r>
        <w:separator/>
      </w:r>
    </w:p>
  </w:footnote>
  <w:footnote w:type="continuationSeparator" w:id="0">
    <w:p w14:paraId="44C84483" w14:textId="77777777" w:rsidR="00B30B96" w:rsidRDefault="00B30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36854" w14:textId="77777777" w:rsidR="00862F39" w:rsidRDefault="00862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B0AFB" w14:textId="77777777" w:rsidR="00862F39" w:rsidRDefault="00862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85F1A" w14:textId="6A014238" w:rsidR="006E0730" w:rsidRDefault="00813B6C" w:rsidP="00BD3745">
    <w:pPr>
      <w:pStyle w:val="Header"/>
      <w:spacing w:after="0" w:line="240" w:lineRule="auto"/>
      <w:jc w:val="center"/>
      <w:rPr>
        <w:rFonts w:ascii="Garamond" w:hAnsi="Garamond" w:cstheme="majorBidi"/>
        <w:iCs/>
        <w:sz w:val="22"/>
        <w:szCs w:val="22"/>
      </w:rPr>
    </w:pPr>
    <w:r>
      <w:rPr>
        <w:rFonts w:ascii="Garamond" w:hAnsi="Garamond" w:cstheme="majorBidi"/>
        <w:iCs/>
        <w:sz w:val="22"/>
        <w:szCs w:val="22"/>
      </w:rPr>
      <w:drawing>
        <wp:inline distT="0" distB="0" distL="0" distR="0" wp14:anchorId="63B79CAF" wp14:editId="2793BE88">
          <wp:extent cx="54006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47700"/>
                  </a:xfrm>
                  <a:prstGeom prst="rect">
                    <a:avLst/>
                  </a:prstGeom>
                  <a:noFill/>
                  <a:ln>
                    <a:noFill/>
                  </a:ln>
                </pic:spPr>
              </pic:pic>
            </a:graphicData>
          </a:graphic>
        </wp:inline>
      </w:drawing>
    </w:r>
  </w:p>
  <w:p w14:paraId="54257157" w14:textId="77777777" w:rsidR="00C864D6" w:rsidRPr="00C864D6" w:rsidRDefault="00B30B96" w:rsidP="00C864D6">
    <w:pPr>
      <w:pStyle w:val="Header"/>
      <w:spacing w:after="0" w:line="240" w:lineRule="auto"/>
      <w:jc w:val="center"/>
      <w:rPr>
        <w:rFonts w:ascii="Garamond" w:hAnsi="Garamond" w:cstheme="majorBidi"/>
        <w:b/>
        <w:bCs/>
        <w:iCs/>
        <w:sz w:val="8"/>
        <w:szCs w:val="8"/>
      </w:rPr>
    </w:pPr>
  </w:p>
  <w:p w14:paraId="3B79EB0D" w14:textId="77777777" w:rsidR="00C864D6" w:rsidRDefault="0026100A" w:rsidP="00C864D6">
    <w:pPr>
      <w:pStyle w:val="Header"/>
      <w:spacing w:after="0" w:line="240" w:lineRule="auto"/>
      <w:jc w:val="center"/>
      <w:rPr>
        <w:rFonts w:ascii="Garamond" w:hAnsi="Garamond" w:cstheme="majorBidi"/>
        <w:b/>
        <w:bCs/>
        <w:iCs/>
        <w:sz w:val="16"/>
        <w:szCs w:val="16"/>
      </w:rPr>
    </w:pPr>
    <w:r w:rsidRPr="00F027DD">
      <w:rPr>
        <w:rFonts w:ascii="Garamond" w:hAnsi="Garamond" w:cstheme="majorBidi"/>
        <w:b/>
        <w:bCs/>
        <w:iCs/>
        <w:sz w:val="16"/>
        <w:szCs w:val="16"/>
      </w:rPr>
      <w:t>Al-</w:t>
    </w:r>
    <w:r w:rsidR="00BD3745">
      <w:rPr>
        <w:rFonts w:ascii="Garamond" w:hAnsi="Garamond" w:cstheme="majorBidi"/>
        <w:b/>
        <w:bCs/>
        <w:iCs/>
        <w:sz w:val="16"/>
        <w:szCs w:val="16"/>
      </w:rPr>
      <w:t>Wildan</w:t>
    </w:r>
    <w:r w:rsidRPr="00F027DD">
      <w:rPr>
        <w:rFonts w:ascii="Garamond" w:hAnsi="Garamond" w:cstheme="majorBidi"/>
        <w:b/>
        <w:bCs/>
        <w:iCs/>
        <w:sz w:val="16"/>
        <w:szCs w:val="16"/>
      </w:rPr>
      <w:t>: Jurnal Manajemen Pendidikan Islam</w:t>
    </w:r>
  </w:p>
  <w:p w14:paraId="4F3B2066" w14:textId="67F22ECD" w:rsidR="006E0730" w:rsidRPr="00F675F2" w:rsidRDefault="0026100A" w:rsidP="00990F97">
    <w:pPr>
      <w:pStyle w:val="Header"/>
      <w:spacing w:after="0" w:line="240" w:lineRule="auto"/>
      <w:jc w:val="center"/>
      <w:rPr>
        <w:rFonts w:ascii="Garamond" w:hAnsi="Garamond" w:cstheme="majorBidi"/>
        <w:iCs/>
        <w:sz w:val="22"/>
        <w:szCs w:val="22"/>
        <w:lang w:val="id-ID"/>
      </w:rPr>
    </w:pPr>
    <w:r>
      <w:rPr>
        <w:rFonts w:ascii="Garamond" w:hAnsi="Garamond" w:cstheme="majorBidi"/>
        <w:iCs/>
        <w:sz w:val="16"/>
        <w:szCs w:val="16"/>
      </w:rPr>
      <w:t>Vol. 0</w:t>
    </w:r>
    <w:r w:rsidR="00B10D8C">
      <w:rPr>
        <w:rFonts w:ascii="Garamond" w:hAnsi="Garamond" w:cstheme="majorBidi"/>
        <w:iCs/>
        <w:sz w:val="16"/>
        <w:szCs w:val="16"/>
      </w:rPr>
      <w:t>3</w:t>
    </w:r>
    <w:r>
      <w:rPr>
        <w:rFonts w:ascii="Garamond" w:hAnsi="Garamond" w:cstheme="majorBidi"/>
        <w:iCs/>
        <w:sz w:val="16"/>
        <w:szCs w:val="16"/>
      </w:rPr>
      <w:t xml:space="preserve"> No. 0</w:t>
    </w:r>
    <w:r w:rsidR="00FB30EF">
      <w:rPr>
        <w:rFonts w:ascii="Garamond" w:hAnsi="Garamond" w:cstheme="majorBidi"/>
        <w:iCs/>
        <w:sz w:val="16"/>
        <w:szCs w:val="16"/>
      </w:rPr>
      <w:t>1</w:t>
    </w:r>
    <w:r w:rsidR="00BD3745">
      <w:rPr>
        <w:rFonts w:ascii="Garamond" w:hAnsi="Garamond" w:cstheme="majorBidi"/>
        <w:iCs/>
        <w:sz w:val="16"/>
        <w:szCs w:val="16"/>
      </w:rPr>
      <w:t xml:space="preserve"> (202</w:t>
    </w:r>
    <w:r w:rsidR="00B10D8C">
      <w:rPr>
        <w:rFonts w:ascii="Garamond" w:hAnsi="Garamond" w:cstheme="majorBidi"/>
        <w:iCs/>
        <w:sz w:val="16"/>
        <w:szCs w:val="16"/>
      </w:rPr>
      <w:t>5</w:t>
    </w:r>
    <w:r w:rsidR="00990F97">
      <w:rPr>
        <w:rFonts w:ascii="Garamond" w:hAnsi="Garamond" w:cstheme="majorBidi"/>
        <w:iCs/>
        <w:sz w:val="16"/>
        <w:szCs w:val="16"/>
      </w:rPr>
      <w:t>) : 0</w:t>
    </w:r>
    <w:r w:rsidR="00862F39">
      <w:rPr>
        <w:rFonts w:ascii="Garamond" w:hAnsi="Garamond" w:cstheme="majorBidi"/>
        <w:iCs/>
        <w:sz w:val="16"/>
        <w:szCs w:val="16"/>
      </w:rPr>
      <w:t>1</w:t>
    </w:r>
    <w:r w:rsidR="00990F97">
      <w:rPr>
        <w:rFonts w:ascii="Garamond" w:hAnsi="Garamond" w:cstheme="majorBidi"/>
        <w:iCs/>
        <w:sz w:val="16"/>
        <w:szCs w:val="16"/>
      </w:rPr>
      <w:t>-</w:t>
    </w:r>
    <w:r w:rsidR="00862F39">
      <w:rPr>
        <w:rFonts w:ascii="Garamond" w:hAnsi="Garamond" w:cstheme="majorBidi"/>
        <w:iCs/>
        <w:sz w:val="16"/>
        <w:szCs w:val="16"/>
      </w:rPr>
      <w:t>11</w:t>
    </w:r>
    <w:bookmarkStart w:id="0" w:name="_GoBack"/>
    <w:bookmarkEnd w:id="0"/>
  </w:p>
  <w:p w14:paraId="2A56B841" w14:textId="77777777" w:rsidR="00F027DD" w:rsidRDefault="0026100A" w:rsidP="00F027DD">
    <w:pPr>
      <w:pStyle w:val="Header"/>
      <w:spacing w:after="0" w:line="240" w:lineRule="auto"/>
      <w:jc w:val="center"/>
      <w:rPr>
        <w:rStyle w:val="Hyperlink"/>
        <w:rFonts w:eastAsiaTheme="minorHAnsi" w:cstheme="minorBidi"/>
        <w:color w:val="0000FF"/>
        <w:u w:val="single"/>
      </w:rPr>
    </w:pPr>
    <w:r w:rsidRPr="00F027DD">
      <w:rPr>
        <w:rFonts w:ascii="Book Antiqua" w:hAnsi="Book Antiqua"/>
        <w:sz w:val="16"/>
        <w:szCs w:val="16"/>
      </w:rPr>
      <w:t xml:space="preserve">Available online at </w:t>
    </w:r>
    <w:r>
      <w:rPr>
        <w:rFonts w:ascii="Book Antiqua" w:hAnsi="Book Antiqua"/>
        <w:sz w:val="16"/>
        <w:szCs w:val="16"/>
      </w:rPr>
      <w:t xml:space="preserve"> </w:t>
    </w:r>
    <w:r w:rsidR="00093017" w:rsidRPr="00087379">
      <w:rPr>
        <w:rStyle w:val="Hyperlink"/>
        <w:rFonts w:eastAsiaTheme="minorHAnsi" w:cstheme="minorBidi"/>
        <w:color w:val="0000FF"/>
        <w:u w:val="single"/>
      </w:rPr>
      <w:t>https://journal.an-nur.ac.id/index.php/alwildan</w:t>
    </w:r>
    <w:r w:rsidRPr="00F027DD">
      <w:rPr>
        <w:rStyle w:val="Hyperlink"/>
        <w:rFonts w:eastAsiaTheme="minorHAnsi" w:cstheme="minorBidi"/>
        <w:color w:val="0000FF"/>
        <w:u w:val="single"/>
      </w:rPr>
      <w:t xml:space="preserve"> </w:t>
    </w:r>
  </w:p>
  <w:p w14:paraId="5BE76F3A" w14:textId="77777777" w:rsidR="001163BD" w:rsidRDefault="00B30B96" w:rsidP="00F027DD">
    <w:pPr>
      <w:pStyle w:val="Header"/>
      <w:spacing w:after="0" w:line="240" w:lineRule="auto"/>
      <w:jc w:val="center"/>
      <w:rPr>
        <w:rStyle w:val="Hyperlink"/>
        <w:rFonts w:eastAsiaTheme="minorHAnsi" w:cstheme="minorBidi"/>
        <w:color w:val="0000FF"/>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1248D"/>
    <w:multiLevelType w:val="hybridMultilevel"/>
    <w:tmpl w:val="F1BA14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86D05B8"/>
    <w:multiLevelType w:val="hybridMultilevel"/>
    <w:tmpl w:val="6E1A64AA"/>
    <w:lvl w:ilvl="0" w:tplc="271A7FC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30991922"/>
    <w:multiLevelType w:val="hybridMultilevel"/>
    <w:tmpl w:val="C8E82464"/>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 w15:restartNumberingAfterBreak="0">
    <w:nsid w:val="44327FDD"/>
    <w:multiLevelType w:val="hybridMultilevel"/>
    <w:tmpl w:val="BE5EA4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65317DA"/>
    <w:multiLevelType w:val="hybridMultilevel"/>
    <w:tmpl w:val="BE5EA42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91F7AEE"/>
    <w:multiLevelType w:val="hybridMultilevel"/>
    <w:tmpl w:val="B804E9D4"/>
    <w:lvl w:ilvl="0" w:tplc="68781EE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3MTQzMLY0NTA1NTBT0lEKTi0uzszPAykwrgUAIi4xGywAAAA="/>
  </w:docVars>
  <w:rsids>
    <w:rsidRoot w:val="0026100A"/>
    <w:rsid w:val="0003366F"/>
    <w:rsid w:val="00071E7F"/>
    <w:rsid w:val="000768A1"/>
    <w:rsid w:val="00091893"/>
    <w:rsid w:val="00093017"/>
    <w:rsid w:val="000B47E1"/>
    <w:rsid w:val="001234D1"/>
    <w:rsid w:val="00146C0F"/>
    <w:rsid w:val="0014732C"/>
    <w:rsid w:val="001A4551"/>
    <w:rsid w:val="001F72A7"/>
    <w:rsid w:val="002143CB"/>
    <w:rsid w:val="0021472C"/>
    <w:rsid w:val="00222680"/>
    <w:rsid w:val="002320DF"/>
    <w:rsid w:val="0026100A"/>
    <w:rsid w:val="002629E0"/>
    <w:rsid w:val="002B2F4D"/>
    <w:rsid w:val="002B75BB"/>
    <w:rsid w:val="002D4381"/>
    <w:rsid w:val="00323FCB"/>
    <w:rsid w:val="00330CFC"/>
    <w:rsid w:val="005D7199"/>
    <w:rsid w:val="00623CF0"/>
    <w:rsid w:val="006729F6"/>
    <w:rsid w:val="006A32FC"/>
    <w:rsid w:val="006A35FE"/>
    <w:rsid w:val="006B1142"/>
    <w:rsid w:val="006C6A4B"/>
    <w:rsid w:val="00720E0B"/>
    <w:rsid w:val="007A63DB"/>
    <w:rsid w:val="007B22E9"/>
    <w:rsid w:val="007E6FE3"/>
    <w:rsid w:val="00813B6C"/>
    <w:rsid w:val="008401DA"/>
    <w:rsid w:val="008467D9"/>
    <w:rsid w:val="00862F39"/>
    <w:rsid w:val="00867646"/>
    <w:rsid w:val="00887015"/>
    <w:rsid w:val="008C01F0"/>
    <w:rsid w:val="008C578B"/>
    <w:rsid w:val="008E1F52"/>
    <w:rsid w:val="00941091"/>
    <w:rsid w:val="00942F70"/>
    <w:rsid w:val="00953568"/>
    <w:rsid w:val="00990F97"/>
    <w:rsid w:val="00997A29"/>
    <w:rsid w:val="009D7A14"/>
    <w:rsid w:val="009F7E80"/>
    <w:rsid w:val="00A654E6"/>
    <w:rsid w:val="00A9495F"/>
    <w:rsid w:val="00AA2C57"/>
    <w:rsid w:val="00AE45AA"/>
    <w:rsid w:val="00B10D8C"/>
    <w:rsid w:val="00B30B96"/>
    <w:rsid w:val="00B35CE1"/>
    <w:rsid w:val="00B92831"/>
    <w:rsid w:val="00BB7CAA"/>
    <w:rsid w:val="00BD3745"/>
    <w:rsid w:val="00BF1E1D"/>
    <w:rsid w:val="00C512FB"/>
    <w:rsid w:val="00C6624F"/>
    <w:rsid w:val="00C87933"/>
    <w:rsid w:val="00C94823"/>
    <w:rsid w:val="00C95EDA"/>
    <w:rsid w:val="00CE0FDB"/>
    <w:rsid w:val="00CF4C44"/>
    <w:rsid w:val="00D20A01"/>
    <w:rsid w:val="00D63720"/>
    <w:rsid w:val="00D804A6"/>
    <w:rsid w:val="00D83435"/>
    <w:rsid w:val="00D85D18"/>
    <w:rsid w:val="00DB48A3"/>
    <w:rsid w:val="00E738BC"/>
    <w:rsid w:val="00EA3F06"/>
    <w:rsid w:val="00EB4A6A"/>
    <w:rsid w:val="00ED596A"/>
    <w:rsid w:val="00F408D6"/>
    <w:rsid w:val="00F81A5A"/>
    <w:rsid w:val="00F9059E"/>
    <w:rsid w:val="00FA2E36"/>
    <w:rsid w:val="00FB30EF"/>
    <w:rsid w:val="00FD3AC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1CB41"/>
  <w15:docId w15:val="{15E52633-939C-439C-AE43-004047C9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100A"/>
    <w:pPr>
      <w:widowControl w:val="0"/>
      <w:spacing w:after="0" w:line="230" w:lineRule="exact"/>
    </w:pPr>
    <w:rPr>
      <w:rFonts w:ascii="Times New Roman" w:eastAsia="SimSun" w:hAnsi="Times New Roman" w:cs="Times New Roman"/>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26100A"/>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rsid w:val="0026100A"/>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26100A"/>
    <w:rPr>
      <w:rFonts w:ascii="Times New Roman" w:eastAsia="SimSun" w:hAnsi="Times New Roman" w:cs="Times New Roman"/>
      <w:noProof/>
      <w:sz w:val="14"/>
      <w:szCs w:val="20"/>
      <w:lang w:val="en-US"/>
    </w:rPr>
  </w:style>
  <w:style w:type="paragraph" w:styleId="Footer">
    <w:name w:val="footer"/>
    <w:basedOn w:val="Header"/>
    <w:link w:val="FooterChar"/>
    <w:rsid w:val="0026100A"/>
    <w:pPr>
      <w:tabs>
        <w:tab w:val="right" w:pos="10080"/>
      </w:tabs>
      <w:spacing w:before="240" w:after="0" w:line="200" w:lineRule="exact"/>
    </w:pPr>
    <w:rPr>
      <w:i/>
    </w:rPr>
  </w:style>
  <w:style w:type="character" w:customStyle="1" w:styleId="FooterChar">
    <w:name w:val="Footer Char"/>
    <w:basedOn w:val="DefaultParagraphFont"/>
    <w:link w:val="Footer"/>
    <w:rsid w:val="0026100A"/>
    <w:rPr>
      <w:rFonts w:ascii="Times New Roman" w:eastAsia="SimSun" w:hAnsi="Times New Roman" w:cs="Times New Roman"/>
      <w:i/>
      <w:noProof/>
      <w:sz w:val="14"/>
      <w:szCs w:val="20"/>
      <w:lang w:val="en-US"/>
    </w:rPr>
  </w:style>
  <w:style w:type="character" w:styleId="Hyperlink">
    <w:name w:val="Hyperlink"/>
    <w:basedOn w:val="DefaultParagraphFont"/>
    <w:uiPriority w:val="99"/>
    <w:rsid w:val="0026100A"/>
    <w:rPr>
      <w:rFonts w:cs="Times New Roman"/>
      <w:color w:val="auto"/>
      <w:sz w:val="16"/>
      <w:u w:val="none"/>
    </w:rPr>
  </w:style>
  <w:style w:type="table" w:styleId="TableGrid">
    <w:name w:val="Table Grid"/>
    <w:basedOn w:val="TableNormal"/>
    <w:uiPriority w:val="59"/>
    <w:rsid w:val="0026100A"/>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26100A"/>
    <w:pPr>
      <w:widowControl/>
      <w:spacing w:line="240" w:lineRule="auto"/>
      <w:ind w:left="720"/>
      <w:contextualSpacing/>
    </w:pPr>
    <w:rPr>
      <w:rFonts w:eastAsiaTheme="minorEastAsia" w:cs="Arial"/>
      <w:sz w:val="24"/>
      <w:szCs w:val="22"/>
      <w:lang w:val="en-US"/>
    </w:rPr>
  </w:style>
  <w:style w:type="character" w:customStyle="1" w:styleId="ListParagraphChar">
    <w:name w:val="List Paragraph Char"/>
    <w:aliases w:val="Body of text Char"/>
    <w:link w:val="ListParagraph"/>
    <w:uiPriority w:val="34"/>
    <w:locked/>
    <w:rsid w:val="0026100A"/>
    <w:rPr>
      <w:rFonts w:ascii="Times New Roman" w:eastAsiaTheme="minorEastAsia" w:hAnsi="Times New Roman" w:cs="Arial"/>
      <w:sz w:val="24"/>
      <w:lang w:val="en-US"/>
    </w:rPr>
  </w:style>
  <w:style w:type="character" w:customStyle="1" w:styleId="tlid-translation">
    <w:name w:val="tlid-translation"/>
    <w:basedOn w:val="DefaultParagraphFont"/>
    <w:rsid w:val="0026100A"/>
  </w:style>
  <w:style w:type="paragraph" w:styleId="BalloonText">
    <w:name w:val="Balloon Text"/>
    <w:basedOn w:val="Normal"/>
    <w:link w:val="BalloonTextChar"/>
    <w:uiPriority w:val="99"/>
    <w:semiHidden/>
    <w:unhideWhenUsed/>
    <w:rsid w:val="00D63720"/>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63720"/>
    <w:rPr>
      <w:rFonts w:ascii="Tahoma" w:eastAsia="SimSun" w:hAnsi="Tahoma" w:cs="Tahoma"/>
      <w:sz w:val="16"/>
      <w:szCs w:val="16"/>
      <w:lang w:val="en-GB"/>
    </w:rPr>
  </w:style>
  <w:style w:type="paragraph" w:customStyle="1" w:styleId="MDPI42tablebody">
    <w:name w:val="MDPI_4.2_table_body"/>
    <w:qFormat/>
    <w:rsid w:val="00CF4C44"/>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B92831"/>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B92831"/>
    <w:rPr>
      <w:rFonts w:ascii="Calibri" w:eastAsia="Calibri" w:hAnsi="Calibri" w:cs="Arial"/>
    </w:rPr>
  </w:style>
  <w:style w:type="paragraph" w:styleId="FootnoteText">
    <w:name w:val="footnote text"/>
    <w:basedOn w:val="Normal"/>
    <w:link w:val="FootnoteTextChar"/>
    <w:uiPriority w:val="99"/>
    <w:semiHidden/>
    <w:unhideWhenUsed/>
    <w:rsid w:val="00091893"/>
    <w:pPr>
      <w:spacing w:line="240" w:lineRule="auto"/>
    </w:pPr>
    <w:rPr>
      <w:sz w:val="20"/>
    </w:rPr>
  </w:style>
  <w:style w:type="character" w:customStyle="1" w:styleId="FootnoteTextChar">
    <w:name w:val="Footnote Text Char"/>
    <w:basedOn w:val="DefaultParagraphFont"/>
    <w:link w:val="FootnoteText"/>
    <w:uiPriority w:val="99"/>
    <w:semiHidden/>
    <w:rsid w:val="00091893"/>
    <w:rPr>
      <w:rFonts w:ascii="Times New Roman" w:eastAsia="SimSun" w:hAnsi="Times New Roman" w:cs="Times New Roman"/>
      <w:sz w:val="20"/>
      <w:szCs w:val="20"/>
      <w:lang w:val="en-GB"/>
    </w:rPr>
  </w:style>
  <w:style w:type="character" w:styleId="FootnoteReference">
    <w:name w:val="footnote reference"/>
    <w:basedOn w:val="DefaultParagraphFont"/>
    <w:uiPriority w:val="99"/>
    <w:semiHidden/>
    <w:unhideWhenUsed/>
    <w:rsid w:val="00091893"/>
    <w:rPr>
      <w:vertAlign w:val="superscript"/>
    </w:rPr>
  </w:style>
  <w:style w:type="character" w:styleId="UnresolvedMention">
    <w:name w:val="Unresolved Mention"/>
    <w:basedOn w:val="DefaultParagraphFont"/>
    <w:uiPriority w:val="99"/>
    <w:semiHidden/>
    <w:unhideWhenUsed/>
    <w:rsid w:val="006B1142"/>
    <w:rPr>
      <w:color w:val="605E5C"/>
      <w:shd w:val="clear" w:color="auto" w:fill="E1DFDD"/>
    </w:rPr>
  </w:style>
  <w:style w:type="paragraph" w:styleId="NormalWeb">
    <w:name w:val="Normal (Web)"/>
    <w:basedOn w:val="Normal"/>
    <w:uiPriority w:val="99"/>
    <w:semiHidden/>
    <w:unhideWhenUsed/>
    <w:rsid w:val="008E1F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223234">
      <w:bodyDiv w:val="1"/>
      <w:marLeft w:val="0"/>
      <w:marRight w:val="0"/>
      <w:marTop w:val="0"/>
      <w:marBottom w:val="0"/>
      <w:divBdr>
        <w:top w:val="none" w:sz="0" w:space="0" w:color="auto"/>
        <w:left w:val="none" w:sz="0" w:space="0" w:color="auto"/>
        <w:bottom w:val="none" w:sz="0" w:space="0" w:color="auto"/>
        <w:right w:val="none" w:sz="0" w:space="0" w:color="auto"/>
      </w:divBdr>
    </w:div>
    <w:div w:id="589895969">
      <w:bodyDiv w:val="1"/>
      <w:marLeft w:val="0"/>
      <w:marRight w:val="0"/>
      <w:marTop w:val="0"/>
      <w:marBottom w:val="0"/>
      <w:divBdr>
        <w:top w:val="none" w:sz="0" w:space="0" w:color="auto"/>
        <w:left w:val="none" w:sz="0" w:space="0" w:color="auto"/>
        <w:bottom w:val="none" w:sz="0" w:space="0" w:color="auto"/>
        <w:right w:val="none" w:sz="0" w:space="0" w:color="auto"/>
      </w:divBdr>
    </w:div>
    <w:div w:id="1272318866">
      <w:bodyDiv w:val="1"/>
      <w:marLeft w:val="0"/>
      <w:marRight w:val="0"/>
      <w:marTop w:val="0"/>
      <w:marBottom w:val="0"/>
      <w:divBdr>
        <w:top w:val="none" w:sz="0" w:space="0" w:color="auto"/>
        <w:left w:val="none" w:sz="0" w:space="0" w:color="auto"/>
        <w:bottom w:val="none" w:sz="0" w:space="0" w:color="auto"/>
        <w:right w:val="none" w:sz="0" w:space="0" w:color="auto"/>
      </w:divBdr>
      <w:divsChild>
        <w:div w:id="1901743416">
          <w:marLeft w:val="0"/>
          <w:marRight w:val="0"/>
          <w:marTop w:val="0"/>
          <w:marBottom w:val="0"/>
          <w:divBdr>
            <w:top w:val="none" w:sz="0" w:space="0" w:color="auto"/>
            <w:left w:val="none" w:sz="0" w:space="0" w:color="auto"/>
            <w:bottom w:val="none" w:sz="0" w:space="0" w:color="auto"/>
            <w:right w:val="none" w:sz="0" w:space="0" w:color="auto"/>
          </w:divBdr>
          <w:divsChild>
            <w:div w:id="1871607836">
              <w:marLeft w:val="0"/>
              <w:marRight w:val="0"/>
              <w:marTop w:val="0"/>
              <w:marBottom w:val="0"/>
              <w:divBdr>
                <w:top w:val="none" w:sz="0" w:space="0" w:color="auto"/>
                <w:left w:val="none" w:sz="0" w:space="0" w:color="auto"/>
                <w:bottom w:val="none" w:sz="0" w:space="0" w:color="auto"/>
                <w:right w:val="none" w:sz="0" w:space="0" w:color="auto"/>
              </w:divBdr>
              <w:divsChild>
                <w:div w:id="202452144">
                  <w:marLeft w:val="0"/>
                  <w:marRight w:val="0"/>
                  <w:marTop w:val="0"/>
                  <w:marBottom w:val="0"/>
                  <w:divBdr>
                    <w:top w:val="none" w:sz="0" w:space="0" w:color="auto"/>
                    <w:left w:val="none" w:sz="0" w:space="0" w:color="auto"/>
                    <w:bottom w:val="none" w:sz="0" w:space="0" w:color="auto"/>
                    <w:right w:val="none" w:sz="0" w:space="0" w:color="auto"/>
                  </w:divBdr>
                  <w:divsChild>
                    <w:div w:id="766922501">
                      <w:marLeft w:val="0"/>
                      <w:marRight w:val="0"/>
                      <w:marTop w:val="0"/>
                      <w:marBottom w:val="0"/>
                      <w:divBdr>
                        <w:top w:val="none" w:sz="0" w:space="0" w:color="auto"/>
                        <w:left w:val="none" w:sz="0" w:space="0" w:color="auto"/>
                        <w:bottom w:val="none" w:sz="0" w:space="0" w:color="auto"/>
                        <w:right w:val="none" w:sz="0" w:space="0" w:color="auto"/>
                      </w:divBdr>
                      <w:divsChild>
                        <w:div w:id="472599368">
                          <w:marLeft w:val="0"/>
                          <w:marRight w:val="0"/>
                          <w:marTop w:val="0"/>
                          <w:marBottom w:val="0"/>
                          <w:divBdr>
                            <w:top w:val="none" w:sz="0" w:space="0" w:color="auto"/>
                            <w:left w:val="none" w:sz="0" w:space="0" w:color="auto"/>
                            <w:bottom w:val="none" w:sz="0" w:space="0" w:color="auto"/>
                            <w:right w:val="none" w:sz="0" w:space="0" w:color="auto"/>
                          </w:divBdr>
                          <w:divsChild>
                            <w:div w:id="915089501">
                              <w:marLeft w:val="0"/>
                              <w:marRight w:val="300"/>
                              <w:marTop w:val="180"/>
                              <w:marBottom w:val="0"/>
                              <w:divBdr>
                                <w:top w:val="none" w:sz="0" w:space="0" w:color="auto"/>
                                <w:left w:val="none" w:sz="0" w:space="0" w:color="auto"/>
                                <w:bottom w:val="none" w:sz="0" w:space="0" w:color="auto"/>
                                <w:right w:val="none" w:sz="0" w:space="0" w:color="auto"/>
                              </w:divBdr>
                              <w:divsChild>
                                <w:div w:id="16939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580892">
          <w:marLeft w:val="0"/>
          <w:marRight w:val="0"/>
          <w:marTop w:val="0"/>
          <w:marBottom w:val="0"/>
          <w:divBdr>
            <w:top w:val="none" w:sz="0" w:space="0" w:color="auto"/>
            <w:left w:val="none" w:sz="0" w:space="0" w:color="auto"/>
            <w:bottom w:val="none" w:sz="0" w:space="0" w:color="auto"/>
            <w:right w:val="none" w:sz="0" w:space="0" w:color="auto"/>
          </w:divBdr>
          <w:divsChild>
            <w:div w:id="1242568551">
              <w:marLeft w:val="0"/>
              <w:marRight w:val="0"/>
              <w:marTop w:val="0"/>
              <w:marBottom w:val="0"/>
              <w:divBdr>
                <w:top w:val="none" w:sz="0" w:space="0" w:color="auto"/>
                <w:left w:val="none" w:sz="0" w:space="0" w:color="auto"/>
                <w:bottom w:val="none" w:sz="0" w:space="0" w:color="auto"/>
                <w:right w:val="none" w:sz="0" w:space="0" w:color="auto"/>
              </w:divBdr>
              <w:divsChild>
                <w:div w:id="1539925188">
                  <w:marLeft w:val="0"/>
                  <w:marRight w:val="0"/>
                  <w:marTop w:val="0"/>
                  <w:marBottom w:val="0"/>
                  <w:divBdr>
                    <w:top w:val="none" w:sz="0" w:space="0" w:color="auto"/>
                    <w:left w:val="none" w:sz="0" w:space="0" w:color="auto"/>
                    <w:bottom w:val="none" w:sz="0" w:space="0" w:color="auto"/>
                    <w:right w:val="none" w:sz="0" w:space="0" w:color="auto"/>
                  </w:divBdr>
                  <w:divsChild>
                    <w:div w:id="447047559">
                      <w:marLeft w:val="0"/>
                      <w:marRight w:val="0"/>
                      <w:marTop w:val="0"/>
                      <w:marBottom w:val="0"/>
                      <w:divBdr>
                        <w:top w:val="none" w:sz="0" w:space="0" w:color="auto"/>
                        <w:left w:val="none" w:sz="0" w:space="0" w:color="auto"/>
                        <w:bottom w:val="none" w:sz="0" w:space="0" w:color="auto"/>
                        <w:right w:val="none" w:sz="0" w:space="0" w:color="auto"/>
                      </w:divBdr>
                      <w:divsChild>
                        <w:div w:id="827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195114">
      <w:bodyDiv w:val="1"/>
      <w:marLeft w:val="0"/>
      <w:marRight w:val="0"/>
      <w:marTop w:val="0"/>
      <w:marBottom w:val="0"/>
      <w:divBdr>
        <w:top w:val="none" w:sz="0" w:space="0" w:color="auto"/>
        <w:left w:val="none" w:sz="0" w:space="0" w:color="auto"/>
        <w:bottom w:val="none" w:sz="0" w:space="0" w:color="auto"/>
        <w:right w:val="none" w:sz="0" w:space="0" w:color="auto"/>
      </w:divBdr>
      <w:divsChild>
        <w:div w:id="923495105">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https://doi.org/10.33507/an-%20nidzam.v11i2.2343"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9C9F1-6A31-488D-8861-0B410D1FA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11</Pages>
  <Words>4070</Words>
  <Characters>23205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IT-Net Corporation</Company>
  <LinksUpToDate>false</LinksUpToDate>
  <CharactersWithSpaces>27221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Kurnia Santi</cp:lastModifiedBy>
  <cp:revision>4</cp:revision>
  <dcterms:created xsi:type="dcterms:W3CDTF">2025-12-28T14:18:00Z</dcterms:created>
  <dcterms:modified xsi:type="dcterms:W3CDTF">2025-12-31T02:44:00Z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http://www.zotero.org/styles/chicago-fullnote-bibliography-16th-edition</vt:lpwstr>
  </property>
  <property fmtid="{D5CDD505-2E9C-101B-9397-08002B2CF9AE}" pid="9" name="Mendeley Recent Style Name 3_1">
    <vt:lpwstr>Chicago Manual of Style 16th edition (full note)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e5a3506c-1e3d-3619-8c60-53ead21c525d</vt:lpwstr>
  </property>
  <property fmtid="{D5CDD505-2E9C-101B-9397-08002B2CF9AE}" pid="24" name="Mendeley Citation Style_1">
    <vt:lpwstr>http://www.zotero.org/styles/apa-6th-edition</vt:lpwstr>
  </property>
</Properties>
</file>